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20225" w14:textId="77777777" w:rsidR="003435F2" w:rsidRPr="00BB62C7" w:rsidRDefault="00B12EEF" w:rsidP="00B12EEF">
      <w:pPr>
        <w:jc w:val="center"/>
        <w:rPr>
          <w:b/>
          <w:sz w:val="32"/>
          <w:szCs w:val="32"/>
        </w:rPr>
      </w:pPr>
      <w:r w:rsidRPr="00BB62C7">
        <w:rPr>
          <w:b/>
          <w:sz w:val="32"/>
          <w:szCs w:val="32"/>
        </w:rPr>
        <w:t>Wolston, Brandon and Bretford Joint Burial Committee meeting</w:t>
      </w:r>
    </w:p>
    <w:p w14:paraId="00390655" w14:textId="1997C835" w:rsidR="00B12EEF" w:rsidRPr="00BB62C7" w:rsidRDefault="00B12EEF" w:rsidP="00B12EEF">
      <w:pPr>
        <w:jc w:val="center"/>
        <w:rPr>
          <w:b/>
          <w:sz w:val="32"/>
          <w:szCs w:val="32"/>
        </w:rPr>
      </w:pPr>
      <w:r w:rsidRPr="00BB62C7">
        <w:rPr>
          <w:b/>
          <w:sz w:val="32"/>
          <w:szCs w:val="32"/>
        </w:rPr>
        <w:t>held on Tuesday 20</w:t>
      </w:r>
      <w:r w:rsidRPr="00BB62C7">
        <w:rPr>
          <w:b/>
          <w:sz w:val="32"/>
          <w:szCs w:val="32"/>
          <w:vertAlign w:val="superscript"/>
        </w:rPr>
        <w:t>th</w:t>
      </w:r>
      <w:r w:rsidRPr="00BB62C7">
        <w:rPr>
          <w:b/>
          <w:sz w:val="32"/>
          <w:szCs w:val="32"/>
        </w:rPr>
        <w:t xml:space="preserve"> February 2024</w:t>
      </w:r>
    </w:p>
    <w:p w14:paraId="1C383500" w14:textId="231A1982" w:rsidR="00B12EEF" w:rsidRPr="00BB62C7" w:rsidRDefault="00B12EEF" w:rsidP="00B12EEF">
      <w:pPr>
        <w:jc w:val="center"/>
        <w:rPr>
          <w:b/>
          <w:sz w:val="32"/>
          <w:szCs w:val="32"/>
        </w:rPr>
      </w:pPr>
      <w:r w:rsidRPr="00BB62C7">
        <w:rPr>
          <w:b/>
          <w:sz w:val="32"/>
          <w:szCs w:val="32"/>
        </w:rPr>
        <w:t>at Wolston Baptist Church</w:t>
      </w:r>
    </w:p>
    <w:p w14:paraId="3B515D67" w14:textId="3B7915B4" w:rsidR="00B12EEF" w:rsidRDefault="00B12EEF" w:rsidP="00B12EEF">
      <w:pPr>
        <w:jc w:val="center"/>
        <w:rPr>
          <w:b/>
          <w:sz w:val="28"/>
          <w:szCs w:val="28"/>
        </w:rPr>
      </w:pPr>
    </w:p>
    <w:p w14:paraId="2F4279B3" w14:textId="2443A3AB" w:rsidR="00B12EEF" w:rsidRPr="007F4751" w:rsidRDefault="00B12EEF" w:rsidP="00B12EEF">
      <w:pPr>
        <w:jc w:val="center"/>
        <w:rPr>
          <w:sz w:val="28"/>
          <w:szCs w:val="28"/>
        </w:rPr>
      </w:pPr>
    </w:p>
    <w:p w14:paraId="4667F519" w14:textId="4CCFC99C" w:rsidR="0014038A" w:rsidRPr="00BB62C7" w:rsidRDefault="007F4751" w:rsidP="00B12EEF">
      <w:pPr>
        <w:rPr>
          <w:sz w:val="28"/>
          <w:szCs w:val="28"/>
        </w:rPr>
      </w:pPr>
      <w:r w:rsidRPr="00BB62C7">
        <w:rPr>
          <w:b/>
          <w:sz w:val="28"/>
          <w:szCs w:val="28"/>
        </w:rPr>
        <w:t>Present:</w:t>
      </w:r>
      <w:r w:rsidRPr="00BB62C7">
        <w:rPr>
          <w:sz w:val="28"/>
          <w:szCs w:val="28"/>
        </w:rPr>
        <w:t xml:space="preserve"> Cllr. </w:t>
      </w:r>
      <w:r w:rsidR="00C540B9" w:rsidRPr="00BB62C7">
        <w:rPr>
          <w:sz w:val="28"/>
          <w:szCs w:val="28"/>
        </w:rPr>
        <w:t xml:space="preserve">Rev. </w:t>
      </w:r>
      <w:r w:rsidRPr="00BB62C7">
        <w:rPr>
          <w:sz w:val="28"/>
          <w:szCs w:val="28"/>
        </w:rPr>
        <w:t xml:space="preserve">Iain Rennie (Chair), Cllr. Laurie Wright, Cllr. Jock Rainey,  </w:t>
      </w:r>
    </w:p>
    <w:p w14:paraId="51EA9037" w14:textId="425F63C6" w:rsidR="00B12EEF" w:rsidRPr="00BB62C7" w:rsidRDefault="007F4751" w:rsidP="00B12EEF">
      <w:pPr>
        <w:rPr>
          <w:sz w:val="28"/>
          <w:szCs w:val="28"/>
        </w:rPr>
      </w:pPr>
      <w:r w:rsidRPr="00BB62C7">
        <w:rPr>
          <w:sz w:val="28"/>
          <w:szCs w:val="28"/>
        </w:rPr>
        <w:t>Cllr.</w:t>
      </w:r>
      <w:r w:rsidR="0014038A" w:rsidRPr="00BB62C7">
        <w:rPr>
          <w:sz w:val="28"/>
          <w:szCs w:val="28"/>
        </w:rPr>
        <w:t xml:space="preserve"> </w:t>
      </w:r>
      <w:r w:rsidRPr="00BB62C7">
        <w:rPr>
          <w:sz w:val="28"/>
          <w:szCs w:val="28"/>
        </w:rPr>
        <w:t>Terry</w:t>
      </w:r>
      <w:r w:rsidR="00C540B9" w:rsidRPr="00BB62C7">
        <w:rPr>
          <w:sz w:val="28"/>
          <w:szCs w:val="28"/>
        </w:rPr>
        <w:t xml:space="preserve">  </w:t>
      </w:r>
      <w:r w:rsidR="00123E62" w:rsidRPr="00BB62C7">
        <w:rPr>
          <w:sz w:val="28"/>
          <w:szCs w:val="28"/>
        </w:rPr>
        <w:t xml:space="preserve">Ramsay and </w:t>
      </w:r>
      <w:r w:rsidR="00C540B9" w:rsidRPr="00BB62C7">
        <w:rPr>
          <w:sz w:val="28"/>
          <w:szCs w:val="28"/>
        </w:rPr>
        <w:t xml:space="preserve"> Cllr. Peter Wilson</w:t>
      </w:r>
    </w:p>
    <w:p w14:paraId="5DDA748D" w14:textId="5E6A013F" w:rsidR="007F4751" w:rsidRPr="00BB62C7" w:rsidRDefault="007F4751" w:rsidP="00B12EEF">
      <w:pPr>
        <w:rPr>
          <w:sz w:val="28"/>
          <w:szCs w:val="28"/>
        </w:rPr>
      </w:pPr>
      <w:r w:rsidRPr="00BB62C7">
        <w:rPr>
          <w:sz w:val="28"/>
          <w:szCs w:val="28"/>
        </w:rPr>
        <w:t>Lorraine Knowles (Clerk)</w:t>
      </w:r>
    </w:p>
    <w:p w14:paraId="23BEA6E7" w14:textId="77777777" w:rsidR="00BC6641" w:rsidRPr="00BB62C7" w:rsidRDefault="00BC6641" w:rsidP="00B12EEF">
      <w:pPr>
        <w:rPr>
          <w:sz w:val="28"/>
          <w:szCs w:val="28"/>
        </w:rPr>
      </w:pPr>
    </w:p>
    <w:p w14:paraId="707D5B35" w14:textId="33A1BA04" w:rsidR="00BC6641" w:rsidRDefault="00BC6641" w:rsidP="00B12EEF">
      <w:r w:rsidRPr="00BB62C7">
        <w:rPr>
          <w:sz w:val="28"/>
          <w:szCs w:val="28"/>
        </w:rPr>
        <w:t>The meeting started at 6:30p.m</w:t>
      </w:r>
      <w:r>
        <w:t>.</w:t>
      </w:r>
    </w:p>
    <w:p w14:paraId="3E2F0DFD" w14:textId="2E387FD3" w:rsidR="007F4751" w:rsidRDefault="007F4751" w:rsidP="00B12EEF"/>
    <w:p w14:paraId="1256D97A" w14:textId="28E1CCE7" w:rsidR="007F4751" w:rsidRDefault="007F4751" w:rsidP="00B12EEF">
      <w:pPr>
        <w:rPr>
          <w:b/>
        </w:rPr>
      </w:pPr>
    </w:p>
    <w:tbl>
      <w:tblPr>
        <w:tblStyle w:val="TableGrid"/>
        <w:tblW w:w="10348" w:type="dxa"/>
        <w:tblInd w:w="-572" w:type="dxa"/>
        <w:tblLook w:val="04A0" w:firstRow="1" w:lastRow="0" w:firstColumn="1" w:lastColumn="0" w:noHBand="0" w:noVBand="1"/>
      </w:tblPr>
      <w:tblGrid>
        <w:gridCol w:w="1846"/>
        <w:gridCol w:w="7050"/>
        <w:gridCol w:w="1452"/>
      </w:tblGrid>
      <w:tr w:rsidR="00693E80" w14:paraId="41906747" w14:textId="77777777" w:rsidTr="0052262C">
        <w:tc>
          <w:tcPr>
            <w:tcW w:w="1846" w:type="dxa"/>
          </w:tcPr>
          <w:p w14:paraId="77165E6C" w14:textId="08ECBE06" w:rsidR="00693E80" w:rsidRPr="00693E80" w:rsidRDefault="00693E80" w:rsidP="00B12EEF">
            <w:pPr>
              <w:rPr>
                <w:b/>
                <w:sz w:val="28"/>
                <w:szCs w:val="28"/>
              </w:rPr>
            </w:pPr>
            <w:r w:rsidRPr="00693E80">
              <w:rPr>
                <w:b/>
                <w:sz w:val="28"/>
                <w:szCs w:val="28"/>
              </w:rPr>
              <w:t>Item</w:t>
            </w:r>
          </w:p>
        </w:tc>
        <w:tc>
          <w:tcPr>
            <w:tcW w:w="7050" w:type="dxa"/>
          </w:tcPr>
          <w:p w14:paraId="30313A50" w14:textId="3DA2569A" w:rsidR="00693E80" w:rsidRPr="00693E80" w:rsidRDefault="00693E80" w:rsidP="00B12EEF">
            <w:pPr>
              <w:rPr>
                <w:b/>
                <w:sz w:val="28"/>
                <w:szCs w:val="28"/>
              </w:rPr>
            </w:pPr>
            <w:r w:rsidRPr="00693E80">
              <w:rPr>
                <w:b/>
                <w:sz w:val="28"/>
                <w:szCs w:val="28"/>
              </w:rPr>
              <w:t>Discussion &amp; Outcomes</w:t>
            </w:r>
          </w:p>
        </w:tc>
        <w:tc>
          <w:tcPr>
            <w:tcW w:w="1452" w:type="dxa"/>
          </w:tcPr>
          <w:p w14:paraId="6B96EA3F" w14:textId="76AE5A11" w:rsidR="00693E80" w:rsidRPr="00693E80" w:rsidRDefault="00693E80" w:rsidP="00B12EEF">
            <w:pPr>
              <w:rPr>
                <w:b/>
                <w:sz w:val="28"/>
                <w:szCs w:val="28"/>
              </w:rPr>
            </w:pPr>
            <w:r w:rsidRPr="00693E80">
              <w:rPr>
                <w:b/>
                <w:sz w:val="28"/>
                <w:szCs w:val="28"/>
              </w:rPr>
              <w:t>Action &amp; by whom</w:t>
            </w:r>
          </w:p>
        </w:tc>
      </w:tr>
      <w:tr w:rsidR="00693E80" w14:paraId="41BCFE01" w14:textId="77777777" w:rsidTr="0052262C">
        <w:tc>
          <w:tcPr>
            <w:tcW w:w="1846" w:type="dxa"/>
          </w:tcPr>
          <w:p w14:paraId="0F039A51" w14:textId="77777777" w:rsidR="00693E80" w:rsidRDefault="00693E80" w:rsidP="00B12EEF">
            <w:pPr>
              <w:rPr>
                <w:b/>
              </w:rPr>
            </w:pPr>
            <w:r>
              <w:rPr>
                <w:b/>
              </w:rPr>
              <w:t>267</w:t>
            </w:r>
          </w:p>
          <w:p w14:paraId="6A85922C" w14:textId="5E084E5C" w:rsidR="00693E80" w:rsidRDefault="00693E80" w:rsidP="00B12EEF">
            <w:pPr>
              <w:rPr>
                <w:b/>
              </w:rPr>
            </w:pPr>
            <w:r>
              <w:rPr>
                <w:b/>
              </w:rPr>
              <w:t>Apologies</w:t>
            </w:r>
          </w:p>
        </w:tc>
        <w:tc>
          <w:tcPr>
            <w:tcW w:w="7050" w:type="dxa"/>
          </w:tcPr>
          <w:p w14:paraId="544E0BF3" w14:textId="77777777" w:rsidR="00693E80" w:rsidRDefault="00693E80" w:rsidP="00B12EEF">
            <w:r>
              <w:t xml:space="preserve">Apologies received and accepted from </w:t>
            </w:r>
          </w:p>
          <w:p w14:paraId="53463028" w14:textId="4B353C10" w:rsidR="00693E80" w:rsidRDefault="00693E80" w:rsidP="00B12EEF">
            <w:r>
              <w:t>Cllr. Ann Milne and Cllr. Andrew Kirby</w:t>
            </w:r>
          </w:p>
          <w:p w14:paraId="2145991F" w14:textId="1DF175F0" w:rsidR="00693E80" w:rsidRPr="0014038A" w:rsidRDefault="00693E80" w:rsidP="00B12EEF"/>
        </w:tc>
        <w:tc>
          <w:tcPr>
            <w:tcW w:w="1452" w:type="dxa"/>
          </w:tcPr>
          <w:p w14:paraId="06100CC3" w14:textId="77777777" w:rsidR="00693E80" w:rsidRDefault="00693E80" w:rsidP="00B12EEF">
            <w:pPr>
              <w:rPr>
                <w:b/>
              </w:rPr>
            </w:pPr>
          </w:p>
        </w:tc>
      </w:tr>
      <w:tr w:rsidR="00693E80" w14:paraId="4A75BE14" w14:textId="77777777" w:rsidTr="0052262C">
        <w:tc>
          <w:tcPr>
            <w:tcW w:w="1846" w:type="dxa"/>
          </w:tcPr>
          <w:p w14:paraId="157F5A7A" w14:textId="77777777" w:rsidR="00693E80" w:rsidRDefault="00693E80" w:rsidP="00B12EEF">
            <w:pPr>
              <w:rPr>
                <w:b/>
              </w:rPr>
            </w:pPr>
            <w:r>
              <w:rPr>
                <w:b/>
              </w:rPr>
              <w:t>268</w:t>
            </w:r>
          </w:p>
          <w:p w14:paraId="0A693C3E" w14:textId="6E7BC5E8" w:rsidR="00693E80" w:rsidRDefault="00693E80" w:rsidP="00B12EEF">
            <w:pPr>
              <w:rPr>
                <w:b/>
              </w:rPr>
            </w:pPr>
            <w:r>
              <w:rPr>
                <w:b/>
              </w:rPr>
              <w:t>Declarations of interest</w:t>
            </w:r>
          </w:p>
        </w:tc>
        <w:tc>
          <w:tcPr>
            <w:tcW w:w="7050" w:type="dxa"/>
          </w:tcPr>
          <w:p w14:paraId="77F41426" w14:textId="77DE6ACE" w:rsidR="00693E80" w:rsidRPr="0014038A" w:rsidRDefault="00693E80" w:rsidP="00B12EEF">
            <w:r>
              <w:t>I</w:t>
            </w:r>
            <w:r w:rsidRPr="0014038A">
              <w:t>nitially no de</w:t>
            </w:r>
            <w:r>
              <w:t>c</w:t>
            </w:r>
            <w:r w:rsidRPr="0014038A">
              <w:t>larations of interest.</w:t>
            </w:r>
          </w:p>
          <w:p w14:paraId="7D697801" w14:textId="77777777" w:rsidR="00F21FE2" w:rsidRDefault="00F21FE2" w:rsidP="0014038A">
            <w:pPr>
              <w:ind w:left="-113"/>
            </w:pPr>
            <w:r>
              <w:t xml:space="preserve"> </w:t>
            </w:r>
            <w:r w:rsidR="00693E80" w:rsidRPr="0014038A">
              <w:t>At a</w:t>
            </w:r>
            <w:r w:rsidR="00693E80">
              <w:t xml:space="preserve"> </w:t>
            </w:r>
            <w:r w:rsidR="00693E80" w:rsidRPr="0014038A">
              <w:t>later</w:t>
            </w:r>
            <w:r w:rsidR="00693E80">
              <w:t xml:space="preserve"> </w:t>
            </w:r>
            <w:r w:rsidR="00693E80" w:rsidRPr="0014038A">
              <w:t xml:space="preserve">point in the meeting when discussing finances, </w:t>
            </w:r>
          </w:p>
          <w:p w14:paraId="0238BBC4" w14:textId="2DC42C2C" w:rsidR="00693E80" w:rsidRDefault="00F21FE2" w:rsidP="0014038A">
            <w:pPr>
              <w:ind w:left="-113"/>
              <w:rPr>
                <w:b/>
              </w:rPr>
            </w:pPr>
            <w:r>
              <w:t xml:space="preserve"> </w:t>
            </w:r>
            <w:r w:rsidR="00693E80" w:rsidRPr="0014038A">
              <w:t xml:space="preserve">Cllr. </w:t>
            </w:r>
            <w:r>
              <w:t>R</w:t>
            </w:r>
            <w:r w:rsidR="00693E80" w:rsidRPr="0014038A">
              <w:t>ainey declared interest due to his position</w:t>
            </w:r>
            <w:r w:rsidR="00693E80">
              <w:rPr>
                <w:b/>
              </w:rPr>
              <w:t xml:space="preserve"> </w:t>
            </w:r>
            <w:r w:rsidR="00BC6641" w:rsidRPr="00BC6641">
              <w:t>as Treasurer</w:t>
            </w:r>
            <w:r w:rsidR="00BC6641">
              <w:rPr>
                <w:b/>
              </w:rPr>
              <w:t xml:space="preserve"> </w:t>
            </w:r>
            <w:r w:rsidR="00693E80" w:rsidRPr="0014038A">
              <w:t>on Parish Cou</w:t>
            </w:r>
            <w:r w:rsidR="00693E80">
              <w:t>ncil.</w:t>
            </w:r>
          </w:p>
        </w:tc>
        <w:tc>
          <w:tcPr>
            <w:tcW w:w="1452" w:type="dxa"/>
          </w:tcPr>
          <w:p w14:paraId="55880C3E" w14:textId="77777777" w:rsidR="00693E80" w:rsidRDefault="00693E80" w:rsidP="00B12EEF">
            <w:pPr>
              <w:rPr>
                <w:b/>
              </w:rPr>
            </w:pPr>
          </w:p>
        </w:tc>
      </w:tr>
      <w:tr w:rsidR="00F21FE2" w14:paraId="67C9E1B5" w14:textId="77777777" w:rsidTr="0052262C">
        <w:trPr>
          <w:trHeight w:val="1721"/>
        </w:trPr>
        <w:tc>
          <w:tcPr>
            <w:tcW w:w="1846" w:type="dxa"/>
            <w:vMerge w:val="restart"/>
          </w:tcPr>
          <w:p w14:paraId="3921C534" w14:textId="6EBE5698" w:rsidR="0039305D" w:rsidRDefault="0039305D" w:rsidP="00B12EEF">
            <w:pPr>
              <w:rPr>
                <w:b/>
              </w:rPr>
            </w:pPr>
          </w:p>
          <w:p w14:paraId="4152F824" w14:textId="5FA78838" w:rsidR="00F21FE2" w:rsidRDefault="00F21FE2" w:rsidP="00B12EEF">
            <w:pPr>
              <w:rPr>
                <w:b/>
              </w:rPr>
            </w:pPr>
            <w:r>
              <w:rPr>
                <w:b/>
              </w:rPr>
              <w:t>Nomination of Vice Chair of JBC</w:t>
            </w:r>
          </w:p>
        </w:tc>
        <w:tc>
          <w:tcPr>
            <w:tcW w:w="7050" w:type="dxa"/>
            <w:vMerge w:val="restart"/>
          </w:tcPr>
          <w:p w14:paraId="6659302D" w14:textId="721DDB11" w:rsidR="00F21FE2" w:rsidRDefault="00F21FE2" w:rsidP="00B12EEF">
            <w:r>
              <w:t>L</w:t>
            </w:r>
            <w:r w:rsidRPr="00693E80">
              <w:t xml:space="preserve">aurie Wright </w:t>
            </w:r>
            <w:r w:rsidR="00046B97">
              <w:t xml:space="preserve">was </w:t>
            </w:r>
            <w:r w:rsidRPr="00693E80">
              <w:t xml:space="preserve">nominated </w:t>
            </w:r>
            <w:r w:rsidR="00046B97">
              <w:t xml:space="preserve">to stand as </w:t>
            </w:r>
            <w:r w:rsidRPr="00693E80">
              <w:t xml:space="preserve">and seconded by Jock Rainey. </w:t>
            </w:r>
          </w:p>
          <w:p w14:paraId="7878E4A1" w14:textId="024F5ADA" w:rsidR="00F21FE2" w:rsidRDefault="00F21FE2" w:rsidP="00B12EEF">
            <w:r>
              <w:t>This appointment ensures balance of representation of Chair and Vice-Chair between the villages of the committee.</w:t>
            </w:r>
          </w:p>
          <w:p w14:paraId="395D0954" w14:textId="44903688" w:rsidR="00F21FE2" w:rsidRDefault="00F21FE2" w:rsidP="00B12EEF">
            <w:r>
              <w:t xml:space="preserve">At present there is no set or clear tenure of office although office does not automatically renew after 12 months. </w:t>
            </w:r>
          </w:p>
          <w:p w14:paraId="201FD3F7" w14:textId="78C0CA83" w:rsidR="00F21FE2" w:rsidRDefault="00F21FE2" w:rsidP="00B12EEF">
            <w:r>
              <w:t xml:space="preserve">Discussion of tenure of office set for next agenda. </w:t>
            </w:r>
          </w:p>
          <w:p w14:paraId="1725F808" w14:textId="26A908E0" w:rsidR="00F21FE2" w:rsidRDefault="00F21FE2" w:rsidP="00B12EEF"/>
          <w:p w14:paraId="3DC6352B" w14:textId="3D82D80F" w:rsidR="00F21FE2" w:rsidRDefault="00F21FE2" w:rsidP="00B12EEF">
            <w:r>
              <w:t>Finances – I</w:t>
            </w:r>
            <w:r w:rsidR="00BC6641">
              <w:t>R</w:t>
            </w:r>
            <w:r>
              <w:t xml:space="preserve"> explained the structure of finances of the JBC. There are two bank accounts. 2 signatories are required</w:t>
            </w:r>
            <w:r w:rsidR="00BC6641">
              <w:t>.</w:t>
            </w:r>
            <w:r w:rsidR="0039305D">
              <w:t xml:space="preserve"> There are currently 3 signatories available. The clerk needs access to the bank account but is not a signatory. </w:t>
            </w:r>
          </w:p>
          <w:p w14:paraId="4C3E7EE3" w14:textId="14969685" w:rsidR="00F21FE2" w:rsidRDefault="00F21FE2" w:rsidP="00B12EEF"/>
          <w:p w14:paraId="27064F5A" w14:textId="511A493F" w:rsidR="00F21FE2" w:rsidRPr="00693E80" w:rsidRDefault="00F21FE2" w:rsidP="00F21FE2"/>
        </w:tc>
        <w:tc>
          <w:tcPr>
            <w:tcW w:w="1452" w:type="dxa"/>
            <w:tcBorders>
              <w:bottom w:val="single" w:sz="4" w:space="0" w:color="000000"/>
            </w:tcBorders>
            <w:shd w:val="clear" w:color="auto" w:fill="92D050"/>
          </w:tcPr>
          <w:p w14:paraId="381EF41B" w14:textId="334A41D7" w:rsidR="00F21FE2" w:rsidRDefault="00F21FE2" w:rsidP="00B12EEF">
            <w:pPr>
              <w:rPr>
                <w:b/>
              </w:rPr>
            </w:pPr>
            <w:r w:rsidRPr="00693E80">
              <w:rPr>
                <w:b/>
              </w:rPr>
              <w:t>JR requested copy of JBC Regulations and Terms of Reference - LK</w:t>
            </w:r>
          </w:p>
        </w:tc>
      </w:tr>
      <w:tr w:rsidR="00F21FE2" w14:paraId="58BAAE4B" w14:textId="77777777" w:rsidTr="0052262C">
        <w:trPr>
          <w:trHeight w:val="1541"/>
        </w:trPr>
        <w:tc>
          <w:tcPr>
            <w:tcW w:w="1846" w:type="dxa"/>
            <w:vMerge/>
          </w:tcPr>
          <w:p w14:paraId="5D4A7657" w14:textId="77777777" w:rsidR="00F21FE2" w:rsidRDefault="00F21FE2" w:rsidP="00B12EEF">
            <w:pPr>
              <w:rPr>
                <w:b/>
              </w:rPr>
            </w:pPr>
          </w:p>
        </w:tc>
        <w:tc>
          <w:tcPr>
            <w:tcW w:w="7050" w:type="dxa"/>
            <w:vMerge/>
          </w:tcPr>
          <w:p w14:paraId="0CAACBCA" w14:textId="77777777" w:rsidR="00F21FE2" w:rsidRDefault="00F21FE2" w:rsidP="00B12EEF"/>
        </w:tc>
        <w:tc>
          <w:tcPr>
            <w:tcW w:w="1452" w:type="dxa"/>
            <w:tcBorders>
              <w:top w:val="single" w:sz="4" w:space="0" w:color="000000"/>
            </w:tcBorders>
            <w:shd w:val="clear" w:color="auto" w:fill="FFC000"/>
          </w:tcPr>
          <w:p w14:paraId="0F58B23E" w14:textId="02E1AEE1" w:rsidR="00F21FE2" w:rsidRPr="00693E80" w:rsidRDefault="00F21FE2" w:rsidP="00B12EEF">
            <w:pPr>
              <w:rPr>
                <w:b/>
              </w:rPr>
            </w:pPr>
            <w:r>
              <w:rPr>
                <w:b/>
              </w:rPr>
              <w:t>Bank account signatories to be updated – LK &amp; IR</w:t>
            </w:r>
          </w:p>
        </w:tc>
      </w:tr>
      <w:tr w:rsidR="00693E80" w14:paraId="35E73CDB" w14:textId="77777777" w:rsidTr="0052262C">
        <w:tc>
          <w:tcPr>
            <w:tcW w:w="1846" w:type="dxa"/>
          </w:tcPr>
          <w:p w14:paraId="11BE9ADD" w14:textId="5F2D410A" w:rsidR="00693E80" w:rsidRDefault="007D3938" w:rsidP="00B12EEF">
            <w:pPr>
              <w:rPr>
                <w:b/>
              </w:rPr>
            </w:pPr>
            <w:r>
              <w:rPr>
                <w:b/>
              </w:rPr>
              <w:t>269</w:t>
            </w:r>
          </w:p>
          <w:p w14:paraId="2209D8E3" w14:textId="74A3719A" w:rsidR="00693E80" w:rsidRDefault="00693E80" w:rsidP="00B12EEF">
            <w:pPr>
              <w:rPr>
                <w:b/>
              </w:rPr>
            </w:pPr>
            <w:r>
              <w:rPr>
                <w:b/>
              </w:rPr>
              <w:t>Minutes of previous meeting</w:t>
            </w:r>
          </w:p>
        </w:tc>
        <w:tc>
          <w:tcPr>
            <w:tcW w:w="7050" w:type="dxa"/>
          </w:tcPr>
          <w:p w14:paraId="5CF47DB5" w14:textId="21FDC936" w:rsidR="00BC6641" w:rsidRDefault="00D12904" w:rsidP="00B12EEF">
            <w:r w:rsidRPr="00D12904">
              <w:t>The draft minutes of the meeting on Thursday 10</w:t>
            </w:r>
            <w:r w:rsidRPr="00D12904">
              <w:rPr>
                <w:vertAlign w:val="superscript"/>
              </w:rPr>
              <w:t>th</w:t>
            </w:r>
            <w:r w:rsidRPr="00D12904">
              <w:t xml:space="preserve"> October 2023 were </w:t>
            </w:r>
            <w:r>
              <w:t xml:space="preserve">proposed by Cllr. Wright to be accepted </w:t>
            </w:r>
            <w:r w:rsidR="004167D4">
              <w:t>by those present as</w:t>
            </w:r>
            <w:r w:rsidRPr="00D12904">
              <w:t xml:space="preserve"> a true and accurate record of the previous meeting of the Joint Burial Committee</w:t>
            </w:r>
            <w:r>
              <w:t xml:space="preserve"> and business discussed. This was seconded by Cllr. Wilson. </w:t>
            </w:r>
          </w:p>
          <w:p w14:paraId="1B44F921" w14:textId="23468D2B" w:rsidR="00693E80" w:rsidRDefault="00D12904" w:rsidP="00B12EEF">
            <w:r>
              <w:t xml:space="preserve">Cllr. Rainey and Cllr. Ramsay abstained as they had not been present at the meeting on 10.10.23. </w:t>
            </w:r>
          </w:p>
          <w:p w14:paraId="64A262AA" w14:textId="77777777" w:rsidR="00B13450" w:rsidRDefault="00B13450" w:rsidP="00B12EEF"/>
          <w:p w14:paraId="6ED24B36" w14:textId="149F2CBE" w:rsidR="00D12904" w:rsidRPr="00D12904" w:rsidRDefault="00D12904" w:rsidP="00B12EEF">
            <w:r>
              <w:lastRenderedPageBreak/>
              <w:t>Minutes of the meeting were approved and signed by the Chair</w:t>
            </w:r>
            <w:r w:rsidR="00046B97">
              <w:t xml:space="preserve"> of the meeting.</w:t>
            </w:r>
          </w:p>
        </w:tc>
        <w:tc>
          <w:tcPr>
            <w:tcW w:w="1452" w:type="dxa"/>
          </w:tcPr>
          <w:p w14:paraId="149C5327" w14:textId="0A9A009F" w:rsidR="00693E80" w:rsidRDefault="00BC6641" w:rsidP="00B12EEF">
            <w:pPr>
              <w:rPr>
                <w:b/>
              </w:rPr>
            </w:pPr>
            <w:r>
              <w:rPr>
                <w:b/>
              </w:rPr>
              <w:lastRenderedPageBreak/>
              <w:t>Minutes to be posted on JBC website - IR</w:t>
            </w:r>
          </w:p>
        </w:tc>
      </w:tr>
      <w:tr w:rsidR="00693E80" w14:paraId="7029FA01" w14:textId="77777777" w:rsidTr="0052262C">
        <w:trPr>
          <w:trHeight w:val="1203"/>
        </w:trPr>
        <w:tc>
          <w:tcPr>
            <w:tcW w:w="1846" w:type="dxa"/>
          </w:tcPr>
          <w:p w14:paraId="78BCDD99" w14:textId="20AA9EE4" w:rsidR="007D3938" w:rsidRDefault="00693E80" w:rsidP="00B12EEF">
            <w:pPr>
              <w:rPr>
                <w:b/>
              </w:rPr>
            </w:pPr>
            <w:r>
              <w:rPr>
                <w:b/>
              </w:rPr>
              <w:t>270</w:t>
            </w:r>
          </w:p>
          <w:p w14:paraId="0316778D" w14:textId="5777FC87" w:rsidR="00693E80" w:rsidRDefault="00693E80" w:rsidP="00B12EEF">
            <w:pPr>
              <w:rPr>
                <w:b/>
              </w:rPr>
            </w:pPr>
            <w:r>
              <w:rPr>
                <w:b/>
              </w:rPr>
              <w:t>Matters arising from the minutes/actions list</w:t>
            </w:r>
          </w:p>
        </w:tc>
        <w:tc>
          <w:tcPr>
            <w:tcW w:w="7050" w:type="dxa"/>
          </w:tcPr>
          <w:p w14:paraId="640328DE" w14:textId="77777777" w:rsidR="00693E80" w:rsidRPr="004248B7" w:rsidRDefault="00D12904" w:rsidP="00B12EEF">
            <w:r w:rsidRPr="004248B7">
              <w:t>None</w:t>
            </w:r>
          </w:p>
          <w:p w14:paraId="0FF51579" w14:textId="559C30A6" w:rsidR="002D7AFA" w:rsidRDefault="002D7AFA" w:rsidP="00B12EEF">
            <w:pPr>
              <w:rPr>
                <w:b/>
              </w:rPr>
            </w:pPr>
          </w:p>
        </w:tc>
        <w:tc>
          <w:tcPr>
            <w:tcW w:w="1452" w:type="dxa"/>
          </w:tcPr>
          <w:p w14:paraId="48456DBE" w14:textId="77777777" w:rsidR="00693E80" w:rsidRDefault="00693E80" w:rsidP="00B12EEF">
            <w:pPr>
              <w:rPr>
                <w:b/>
              </w:rPr>
            </w:pPr>
          </w:p>
        </w:tc>
      </w:tr>
      <w:tr w:rsidR="00693E80" w14:paraId="4FC949CB" w14:textId="77777777" w:rsidTr="0052262C">
        <w:tc>
          <w:tcPr>
            <w:tcW w:w="1846" w:type="dxa"/>
          </w:tcPr>
          <w:p w14:paraId="6EFB9BA2" w14:textId="77777777" w:rsidR="00693E80" w:rsidRDefault="00693E80" w:rsidP="00B12EEF">
            <w:pPr>
              <w:rPr>
                <w:b/>
              </w:rPr>
            </w:pPr>
            <w:r>
              <w:rPr>
                <w:b/>
              </w:rPr>
              <w:t>271</w:t>
            </w:r>
          </w:p>
          <w:p w14:paraId="1568E8AF" w14:textId="3A6AF447" w:rsidR="00693E80" w:rsidRDefault="00693E80" w:rsidP="00B12EEF">
            <w:pPr>
              <w:rPr>
                <w:b/>
              </w:rPr>
            </w:pPr>
            <w:r>
              <w:rPr>
                <w:b/>
              </w:rPr>
              <w:t>Progress Report</w:t>
            </w:r>
          </w:p>
        </w:tc>
        <w:tc>
          <w:tcPr>
            <w:tcW w:w="7050" w:type="dxa"/>
          </w:tcPr>
          <w:p w14:paraId="034F36C3" w14:textId="5773B08B" w:rsidR="00693E80" w:rsidRPr="004248B7" w:rsidRDefault="004248B7" w:rsidP="00B12EEF">
            <w:r w:rsidRPr="004248B7">
              <w:t>None offered</w:t>
            </w:r>
          </w:p>
          <w:p w14:paraId="12B57CB8" w14:textId="77777777" w:rsidR="001E6380" w:rsidRDefault="001E6380" w:rsidP="00B12EEF">
            <w:pPr>
              <w:rPr>
                <w:b/>
              </w:rPr>
            </w:pPr>
          </w:p>
          <w:p w14:paraId="74B33FD6" w14:textId="10F4999B" w:rsidR="001E6380" w:rsidRDefault="001E6380" w:rsidP="00B12EEF">
            <w:pPr>
              <w:rPr>
                <w:b/>
              </w:rPr>
            </w:pPr>
          </w:p>
        </w:tc>
        <w:tc>
          <w:tcPr>
            <w:tcW w:w="1452" w:type="dxa"/>
          </w:tcPr>
          <w:p w14:paraId="1BA4F2C6" w14:textId="77777777" w:rsidR="00693E80" w:rsidRDefault="00693E80" w:rsidP="00B12EEF">
            <w:pPr>
              <w:rPr>
                <w:b/>
              </w:rPr>
            </w:pPr>
          </w:p>
        </w:tc>
      </w:tr>
      <w:tr w:rsidR="00693E80" w14:paraId="3671DCCC" w14:textId="77777777" w:rsidTr="0052262C">
        <w:tc>
          <w:tcPr>
            <w:tcW w:w="1846" w:type="dxa"/>
          </w:tcPr>
          <w:p w14:paraId="7C15536B" w14:textId="77777777" w:rsidR="00693E80" w:rsidRDefault="00693E80" w:rsidP="00B12EEF">
            <w:pPr>
              <w:rPr>
                <w:b/>
              </w:rPr>
            </w:pPr>
            <w:r>
              <w:rPr>
                <w:b/>
              </w:rPr>
              <w:t>272</w:t>
            </w:r>
          </w:p>
          <w:p w14:paraId="7820D23A" w14:textId="5264BAC2" w:rsidR="00693E80" w:rsidRDefault="00693E80" w:rsidP="00B12EEF">
            <w:pPr>
              <w:rPr>
                <w:b/>
              </w:rPr>
            </w:pPr>
            <w:r>
              <w:rPr>
                <w:b/>
              </w:rPr>
              <w:t>Correspondence</w:t>
            </w:r>
          </w:p>
        </w:tc>
        <w:tc>
          <w:tcPr>
            <w:tcW w:w="7050" w:type="dxa"/>
          </w:tcPr>
          <w:p w14:paraId="362604A1" w14:textId="65D8A84B" w:rsidR="00693E80" w:rsidRDefault="00DB5F62" w:rsidP="00B12EEF">
            <w:r>
              <w:rPr>
                <w:b/>
              </w:rPr>
              <w:t xml:space="preserve">New Benches for the cemetery – </w:t>
            </w:r>
            <w:r>
              <w:t xml:space="preserve">one new bench to be partly funded by </w:t>
            </w:r>
            <w:r w:rsidR="004167D4">
              <w:t xml:space="preserve">the </w:t>
            </w:r>
            <w:r>
              <w:t>refund on a prepayment for burial plot</w:t>
            </w:r>
            <w:r w:rsidR="004167D4">
              <w:t xml:space="preserve"> which is no longer required</w:t>
            </w:r>
            <w:r w:rsidR="004248B7">
              <w:t xml:space="preserve"> by the family who purchased it due to moving away from the area. </w:t>
            </w:r>
          </w:p>
          <w:p w14:paraId="37D197F7" w14:textId="563DEEB1" w:rsidR="00DB5F62" w:rsidRDefault="00DB5F62" w:rsidP="00B12EEF">
            <w:r w:rsidRPr="00DB5F62">
              <w:rPr>
                <w:b/>
              </w:rPr>
              <w:t>Plan of Reserved plots</w:t>
            </w:r>
            <w:r>
              <w:rPr>
                <w:b/>
              </w:rPr>
              <w:t xml:space="preserve"> – </w:t>
            </w:r>
            <w:r w:rsidRPr="00DB5F62">
              <w:t xml:space="preserve">Confirmed by IR that there is a </w:t>
            </w:r>
            <w:r w:rsidR="00902146">
              <w:t xml:space="preserve">paper </w:t>
            </w:r>
            <w:r w:rsidRPr="00DB5F62">
              <w:t xml:space="preserve">plan of </w:t>
            </w:r>
            <w:r w:rsidR="00902146">
              <w:t xml:space="preserve">grave and ashes </w:t>
            </w:r>
            <w:r w:rsidRPr="00DB5F62">
              <w:t>plots</w:t>
            </w:r>
            <w:r>
              <w:t>.</w:t>
            </w:r>
          </w:p>
          <w:p w14:paraId="1ADD4121" w14:textId="2CA3860D" w:rsidR="00DB5F62" w:rsidRDefault="00DB5F62" w:rsidP="00B12EEF">
            <w:r w:rsidRPr="00DB5F62">
              <w:rPr>
                <w:b/>
              </w:rPr>
              <w:t>Crosses have appeared on reserved plots</w:t>
            </w:r>
            <w:r>
              <w:t xml:space="preserve"> – </w:t>
            </w:r>
            <w:r w:rsidR="007D3938">
              <w:t xml:space="preserve">when people have paid </w:t>
            </w:r>
            <w:r w:rsidR="005E53A6">
              <w:t>in</w:t>
            </w:r>
            <w:r w:rsidR="007D3938">
              <w:t xml:space="preserve"> full for the ERoB, they are entitled to mark their plot with a small wooden cross showing their name(s). This has always bee</w:t>
            </w:r>
            <w:r w:rsidR="005E53A6">
              <w:t>n</w:t>
            </w:r>
            <w:r w:rsidR="007D3938">
              <w:t xml:space="preserve"> allowed and helps to locate old and over grown spaces. </w:t>
            </w:r>
          </w:p>
          <w:p w14:paraId="185A58EC" w14:textId="5D12120D" w:rsidR="005E53A6" w:rsidRDefault="005E53A6" w:rsidP="00B12EEF"/>
          <w:p w14:paraId="194B5F08" w14:textId="77777777" w:rsidR="005E53A6" w:rsidRDefault="005E53A6" w:rsidP="00B12EEF"/>
          <w:p w14:paraId="660538ED" w14:textId="4797B9EE" w:rsidR="00830C18" w:rsidRDefault="007D3938" w:rsidP="00B12EEF">
            <w:r>
              <w:t>A</w:t>
            </w:r>
            <w:r w:rsidR="005E53A6">
              <w:t>n</w:t>
            </w:r>
            <w:r>
              <w:t xml:space="preserve"> email from</w:t>
            </w:r>
            <w:r w:rsidR="00330052">
              <w:t xml:space="preserve"> purchaser of EroB </w:t>
            </w:r>
            <w:r>
              <w:t xml:space="preserve"> informed JBC that they were moving away and their ashes plot is no longer required. They were aware that no refund could be given but asked if JBC would use the money from their ashes plot payment to erect a memorial on their friend’s plot. The JBC are not able to do this, but the chair offered a named plaque on the proposed bench behind the </w:t>
            </w:r>
            <w:r w:rsidR="00330052">
              <w:t xml:space="preserve">friend’s </w:t>
            </w:r>
            <w:r>
              <w:t xml:space="preserve">plot. This suggestion was gratefully received. </w:t>
            </w:r>
          </w:p>
          <w:p w14:paraId="1E2DE0FA" w14:textId="7F2128C5" w:rsidR="001E6380" w:rsidRDefault="001E6380" w:rsidP="00830C18">
            <w:pPr>
              <w:rPr>
                <w:b/>
              </w:rPr>
            </w:pPr>
          </w:p>
        </w:tc>
        <w:tc>
          <w:tcPr>
            <w:tcW w:w="1452" w:type="dxa"/>
          </w:tcPr>
          <w:p w14:paraId="611C8B7E" w14:textId="3B705BFA" w:rsidR="00693E80" w:rsidRDefault="00693E80" w:rsidP="00B12EEF">
            <w:pPr>
              <w:rPr>
                <w:b/>
              </w:rPr>
            </w:pPr>
          </w:p>
        </w:tc>
      </w:tr>
      <w:tr w:rsidR="00B13450" w14:paraId="22EFC869" w14:textId="77777777" w:rsidTr="0052262C">
        <w:trPr>
          <w:trHeight w:val="2560"/>
        </w:trPr>
        <w:tc>
          <w:tcPr>
            <w:tcW w:w="1846" w:type="dxa"/>
            <w:vMerge w:val="restart"/>
          </w:tcPr>
          <w:p w14:paraId="7E053630" w14:textId="77777777" w:rsidR="00B13450" w:rsidRDefault="00B13450" w:rsidP="00B12EEF">
            <w:pPr>
              <w:rPr>
                <w:b/>
              </w:rPr>
            </w:pPr>
            <w:r>
              <w:rPr>
                <w:b/>
              </w:rPr>
              <w:t>273</w:t>
            </w:r>
          </w:p>
          <w:p w14:paraId="49305254" w14:textId="526F2131" w:rsidR="00B13450" w:rsidRDefault="00B13450" w:rsidP="00B12EEF">
            <w:pPr>
              <w:rPr>
                <w:b/>
              </w:rPr>
            </w:pPr>
            <w:r>
              <w:rPr>
                <w:b/>
              </w:rPr>
              <w:t>Finance</w:t>
            </w:r>
          </w:p>
        </w:tc>
        <w:tc>
          <w:tcPr>
            <w:tcW w:w="7050" w:type="dxa"/>
            <w:vMerge w:val="restart"/>
            <w:tcBorders>
              <w:right w:val="single" w:sz="4" w:space="0" w:color="000000" w:themeColor="text1"/>
            </w:tcBorders>
          </w:tcPr>
          <w:p w14:paraId="5294378D" w14:textId="22C4AA2B" w:rsidR="00DF7BAA" w:rsidRPr="00DF7BAA" w:rsidRDefault="00DF7BAA" w:rsidP="00DB5F62">
            <w:r w:rsidRPr="00DF7BAA">
              <w:t>The Bank Account Payments and Receipts were endorsed and approved a</w:t>
            </w:r>
            <w:r w:rsidR="00330052">
              <w:t>n</w:t>
            </w:r>
            <w:r w:rsidRPr="00DF7BAA">
              <w:t xml:space="preserve">d the Bank reconciliation noted. </w:t>
            </w:r>
          </w:p>
          <w:p w14:paraId="4E642CD2" w14:textId="77777777" w:rsidR="00DF7BAA" w:rsidRDefault="00DF7BAA" w:rsidP="00DB5F62">
            <w:pPr>
              <w:rPr>
                <w:b/>
              </w:rPr>
            </w:pPr>
          </w:p>
          <w:p w14:paraId="6D260041" w14:textId="7B89755E" w:rsidR="00B13450" w:rsidRDefault="00DF7BAA" w:rsidP="00DB5F62">
            <w:r w:rsidRPr="00DF7BAA">
              <w:t>A</w:t>
            </w:r>
            <w:r w:rsidR="005E53A6">
              <w:t>n</w:t>
            </w:r>
            <w:r w:rsidRPr="00DF7BAA">
              <w:t xml:space="preserve"> enquiry was e</w:t>
            </w:r>
            <w:r w:rsidR="00B13450" w:rsidRPr="00DF7BAA">
              <w:t>nquiry raised regarding deposits paid</w:t>
            </w:r>
            <w:r w:rsidR="00B13450" w:rsidRPr="00DB5F62">
              <w:rPr>
                <w:b/>
              </w:rPr>
              <w:t>,</w:t>
            </w:r>
            <w:r w:rsidR="00B13450">
              <w:t xml:space="preserve"> i.e. when ‘Right of Burial </w:t>
            </w:r>
            <w:r w:rsidR="00600C7B">
              <w:t>‘is</w:t>
            </w:r>
            <w:r w:rsidR="00B13450">
              <w:t xml:space="preserve"> not paid in full. An interment </w:t>
            </w:r>
            <w:r w:rsidR="00600C7B">
              <w:t>‘N</w:t>
            </w:r>
            <w:r w:rsidR="00B13450">
              <w:t>otice</w:t>
            </w:r>
            <w:r w:rsidR="00600C7B">
              <w:t xml:space="preserve"> of deposit,</w:t>
            </w:r>
            <w:r w:rsidR="00B13450">
              <w:t xml:space="preserve"> is recorded and the fee paid is recorded. The deposit goes in to the current account.</w:t>
            </w:r>
            <w:r w:rsidR="00600C7B">
              <w:t xml:space="preserve"> Going forward, receipts (Certificates) need to clarify that this deposit is non-refundable.</w:t>
            </w:r>
          </w:p>
          <w:p w14:paraId="7B68C4AD" w14:textId="77777777" w:rsidR="00B13450" w:rsidRDefault="00B13450" w:rsidP="00DB5F62"/>
          <w:p w14:paraId="07B9F6BE" w14:textId="15ABA52B" w:rsidR="00B13450" w:rsidRDefault="00B13450" w:rsidP="00DB5F62">
            <w:r w:rsidRPr="00DB5F62">
              <w:rPr>
                <w:b/>
              </w:rPr>
              <w:t xml:space="preserve">Annual Audit of Finances </w:t>
            </w:r>
            <w:r>
              <w:rPr>
                <w:b/>
              </w:rPr>
              <w:t xml:space="preserve">– </w:t>
            </w:r>
            <w:r>
              <w:t xml:space="preserve">the end of financial year 2022 – 23 has not been published. This audit needs to be presented to the committee to be signed off. The set of accounts </w:t>
            </w:r>
            <w:r w:rsidR="00600C7B">
              <w:t xml:space="preserve">have historically been audited internally and it was recommended to the Chair in late November 2023 by the JBC Auditor, that this method be continued. </w:t>
            </w:r>
            <w:r w:rsidR="00600C7B">
              <w:lastRenderedPageBreak/>
              <w:t>The financial report for April 2022 – March 2023 needs to be presented to the committee to be signed off.</w:t>
            </w:r>
          </w:p>
          <w:p w14:paraId="1F4CB5C7" w14:textId="32A60853" w:rsidR="00B13450" w:rsidRDefault="00600C7B" w:rsidP="00DB5F62">
            <w:r>
              <w:t xml:space="preserve">The Chair, </w:t>
            </w:r>
            <w:r w:rsidR="00B13450">
              <w:t>IR confirmed that the ledgers are with him. This audit needs to start from the end of March 2021 – 22. This gap in appropriate documentation needs to be addressed in order for new clerk to be in a position to take over. Contact for</w:t>
            </w:r>
            <w:r w:rsidR="00330052">
              <w:t xml:space="preserve"> </w:t>
            </w:r>
            <w:r w:rsidR="00B13450">
              <w:t>Auditor</w:t>
            </w:r>
            <w:r w:rsidR="00A24C3B">
              <w:t xml:space="preserve"> </w:t>
            </w:r>
            <w:r w:rsidR="00B13450">
              <w:t xml:space="preserve">to be handed over to LK. </w:t>
            </w:r>
          </w:p>
          <w:p w14:paraId="7A853644" w14:textId="5F3C2EFC" w:rsidR="004248B7" w:rsidRDefault="004248B7" w:rsidP="00DB5F62">
            <w:r>
              <w:t xml:space="preserve">IR confirmed that the ledgers need </w:t>
            </w:r>
            <w:r w:rsidR="00600C7B">
              <w:t>updating and an accurate paper trail of all receipts and payments have to be prepared.</w:t>
            </w:r>
          </w:p>
          <w:p w14:paraId="56F553EB" w14:textId="77777777" w:rsidR="00B13450" w:rsidRDefault="00B13450" w:rsidP="00DB5F62"/>
          <w:p w14:paraId="227EB6D1" w14:textId="153D8BD6" w:rsidR="00B13450" w:rsidRDefault="00B13450" w:rsidP="00DB5F62">
            <w:r>
              <w:t>Confirmed by IR and LW that monthly reconciliations were presented prior t</w:t>
            </w:r>
            <w:r w:rsidR="004248B7">
              <w:t>o p</w:t>
            </w:r>
            <w:r>
              <w:t>revious clerk resignation</w:t>
            </w:r>
            <w:r w:rsidR="00600C7B">
              <w:t xml:space="preserve"> and will form part of the annual audit.</w:t>
            </w:r>
          </w:p>
          <w:p w14:paraId="464505A4" w14:textId="77777777" w:rsidR="00B13450" w:rsidRDefault="00B13450" w:rsidP="00DB5F62"/>
          <w:p w14:paraId="2444A523" w14:textId="23FE1C92" w:rsidR="00B13450" w:rsidRDefault="00B13450" w:rsidP="00DB5F62">
            <w:r>
              <w:t>IR confirmed that the financial records are available from him but need to be processed and reconciled.</w:t>
            </w:r>
            <w:r w:rsidR="004248B7">
              <w:t xml:space="preserve"> </w:t>
            </w:r>
          </w:p>
          <w:p w14:paraId="0A2A66D3" w14:textId="22E42E48" w:rsidR="004248B7" w:rsidRDefault="00B13450" w:rsidP="00DB5F62">
            <w:r>
              <w:t xml:space="preserve">Documents for 2023 – 24 </w:t>
            </w:r>
            <w:r w:rsidR="00600C7B">
              <w:t xml:space="preserve">will also </w:t>
            </w:r>
            <w:r>
              <w:t xml:space="preserve">need processing. </w:t>
            </w:r>
          </w:p>
          <w:p w14:paraId="41DA5E21" w14:textId="71571F00" w:rsidR="00B13450" w:rsidRDefault="004248B7" w:rsidP="00DB5F62">
            <w:r>
              <w:t>JR offered support.</w:t>
            </w:r>
          </w:p>
          <w:p w14:paraId="45E59130" w14:textId="12FFC41E" w:rsidR="00B13450" w:rsidRDefault="00B13450" w:rsidP="00DB5F62"/>
          <w:p w14:paraId="79137907" w14:textId="61AEAC23" w:rsidR="00B13450" w:rsidRDefault="00B13450" w:rsidP="00DB5F62">
            <w:r>
              <w:t xml:space="preserve">Records (financial and burial) could be supported by an appropriate software system. </w:t>
            </w:r>
          </w:p>
          <w:p w14:paraId="7D4F42B1" w14:textId="1FA15B4C" w:rsidR="00B13450" w:rsidRDefault="00B13450" w:rsidP="00DB5F62"/>
          <w:p w14:paraId="3799FD90" w14:textId="7C864549" w:rsidR="00B13450" w:rsidRPr="00830C18" w:rsidRDefault="00B13450" w:rsidP="00B12EEF">
            <w:r>
              <w:t xml:space="preserve">Clerk and Chair to work together to present financial reports at the end of March. </w:t>
            </w:r>
          </w:p>
          <w:p w14:paraId="5DD340A6" w14:textId="05601325" w:rsidR="00B13450" w:rsidRDefault="00B13450" w:rsidP="00B12EEF">
            <w:pPr>
              <w:rPr>
                <w:b/>
              </w:rPr>
            </w:pPr>
          </w:p>
        </w:tc>
        <w:tc>
          <w:tcPr>
            <w:tcW w:w="1452" w:type="dxa"/>
            <w:tcBorders>
              <w:left w:val="single" w:sz="4" w:space="0" w:color="000000" w:themeColor="text1"/>
              <w:bottom w:val="single" w:sz="4" w:space="0" w:color="000000"/>
            </w:tcBorders>
          </w:tcPr>
          <w:p w14:paraId="1EDADC1C" w14:textId="748658C1" w:rsidR="00B13450" w:rsidRDefault="00B13450" w:rsidP="00B12EEF">
            <w:pPr>
              <w:rPr>
                <w:b/>
              </w:rPr>
            </w:pPr>
            <w:r>
              <w:rPr>
                <w:b/>
              </w:rPr>
              <w:lastRenderedPageBreak/>
              <w:t>Receipt format to be updated to include statement as non-refundable. – LK</w:t>
            </w:r>
          </w:p>
          <w:p w14:paraId="0C63FBDF" w14:textId="4340167E" w:rsidR="00B13450" w:rsidRDefault="00B13450" w:rsidP="00B12EEF">
            <w:pPr>
              <w:rPr>
                <w:b/>
              </w:rPr>
            </w:pPr>
          </w:p>
        </w:tc>
      </w:tr>
      <w:tr w:rsidR="00B13450" w14:paraId="78A8EA47" w14:textId="77777777" w:rsidTr="0052262C">
        <w:trPr>
          <w:trHeight w:val="1815"/>
        </w:trPr>
        <w:tc>
          <w:tcPr>
            <w:tcW w:w="1846" w:type="dxa"/>
            <w:vMerge/>
          </w:tcPr>
          <w:p w14:paraId="13FBE5B8" w14:textId="77777777" w:rsidR="00B13450" w:rsidRDefault="00B13450" w:rsidP="00B12EEF">
            <w:pPr>
              <w:rPr>
                <w:b/>
              </w:rPr>
            </w:pPr>
          </w:p>
        </w:tc>
        <w:tc>
          <w:tcPr>
            <w:tcW w:w="7050" w:type="dxa"/>
            <w:vMerge/>
            <w:tcBorders>
              <w:right w:val="single" w:sz="4" w:space="0" w:color="000000" w:themeColor="text1"/>
            </w:tcBorders>
          </w:tcPr>
          <w:p w14:paraId="41A88661" w14:textId="77777777" w:rsidR="00B13450" w:rsidRPr="00DB5F62" w:rsidRDefault="00B13450" w:rsidP="00DB5F62">
            <w:pPr>
              <w:rPr>
                <w:b/>
              </w:rPr>
            </w:pPr>
          </w:p>
        </w:tc>
        <w:tc>
          <w:tcPr>
            <w:tcW w:w="1452" w:type="dxa"/>
            <w:tcBorders>
              <w:top w:val="single" w:sz="4" w:space="0" w:color="000000"/>
              <w:left w:val="single" w:sz="4" w:space="0" w:color="000000" w:themeColor="text1"/>
              <w:bottom w:val="single" w:sz="4" w:space="0" w:color="000000"/>
            </w:tcBorders>
            <w:shd w:val="clear" w:color="auto" w:fill="92D050"/>
          </w:tcPr>
          <w:p w14:paraId="63FD4FAC" w14:textId="77777777" w:rsidR="00B13450" w:rsidRDefault="00B13450" w:rsidP="00B12EEF">
            <w:pPr>
              <w:rPr>
                <w:b/>
              </w:rPr>
            </w:pPr>
            <w:r w:rsidRPr="00B13450">
              <w:rPr>
                <w:b/>
              </w:rPr>
              <w:t>IR to pass on contact details of auditor to LK.</w:t>
            </w:r>
          </w:p>
          <w:p w14:paraId="79381C77" w14:textId="77777777" w:rsidR="00B13450" w:rsidRDefault="00B13450" w:rsidP="00B12EEF">
            <w:pPr>
              <w:rPr>
                <w:b/>
              </w:rPr>
            </w:pPr>
          </w:p>
        </w:tc>
      </w:tr>
      <w:tr w:rsidR="00B13450" w14:paraId="7BA98740" w14:textId="77777777" w:rsidTr="0052262C">
        <w:trPr>
          <w:trHeight w:val="2200"/>
        </w:trPr>
        <w:tc>
          <w:tcPr>
            <w:tcW w:w="1846" w:type="dxa"/>
            <w:vMerge/>
          </w:tcPr>
          <w:p w14:paraId="65758872" w14:textId="77777777" w:rsidR="00B13450" w:rsidRDefault="00B13450" w:rsidP="00B12EEF">
            <w:pPr>
              <w:rPr>
                <w:b/>
              </w:rPr>
            </w:pPr>
          </w:p>
        </w:tc>
        <w:tc>
          <w:tcPr>
            <w:tcW w:w="7050" w:type="dxa"/>
            <w:vMerge/>
            <w:tcBorders>
              <w:right w:val="single" w:sz="4" w:space="0" w:color="000000" w:themeColor="text1"/>
            </w:tcBorders>
          </w:tcPr>
          <w:p w14:paraId="690057B3" w14:textId="77777777" w:rsidR="00B13450" w:rsidRPr="00DB5F62" w:rsidRDefault="00B13450" w:rsidP="00DB5F62">
            <w:pPr>
              <w:rPr>
                <w:b/>
              </w:rPr>
            </w:pPr>
          </w:p>
        </w:tc>
        <w:tc>
          <w:tcPr>
            <w:tcW w:w="1452" w:type="dxa"/>
            <w:tcBorders>
              <w:top w:val="single" w:sz="4" w:space="0" w:color="000000"/>
              <w:left w:val="single" w:sz="4" w:space="0" w:color="000000" w:themeColor="text1"/>
              <w:bottom w:val="single" w:sz="4" w:space="0" w:color="000000"/>
            </w:tcBorders>
          </w:tcPr>
          <w:p w14:paraId="40290CAB" w14:textId="77777777" w:rsidR="00B13450" w:rsidRDefault="00B13450" w:rsidP="00B12EEF">
            <w:pPr>
              <w:rPr>
                <w:b/>
              </w:rPr>
            </w:pPr>
            <w:r>
              <w:rPr>
                <w:b/>
              </w:rPr>
              <w:t>IR to prepare and present 2022 – 23 audit at next meeting.</w:t>
            </w:r>
          </w:p>
          <w:p w14:paraId="4D316982" w14:textId="69A18CD2" w:rsidR="00B13450" w:rsidRDefault="00B13450" w:rsidP="00B12EEF">
            <w:pPr>
              <w:rPr>
                <w:b/>
              </w:rPr>
            </w:pPr>
          </w:p>
        </w:tc>
      </w:tr>
      <w:tr w:rsidR="00B13450" w14:paraId="0F03C2C6" w14:textId="77777777" w:rsidTr="0052262C">
        <w:trPr>
          <w:trHeight w:val="2220"/>
        </w:trPr>
        <w:tc>
          <w:tcPr>
            <w:tcW w:w="1846" w:type="dxa"/>
            <w:vMerge/>
          </w:tcPr>
          <w:p w14:paraId="05D025A5" w14:textId="77777777" w:rsidR="00B13450" w:rsidRDefault="00B13450" w:rsidP="00B12EEF">
            <w:pPr>
              <w:rPr>
                <w:b/>
              </w:rPr>
            </w:pPr>
          </w:p>
        </w:tc>
        <w:tc>
          <w:tcPr>
            <w:tcW w:w="7050" w:type="dxa"/>
            <w:vMerge/>
            <w:tcBorders>
              <w:right w:val="single" w:sz="4" w:space="0" w:color="000000" w:themeColor="text1"/>
            </w:tcBorders>
          </w:tcPr>
          <w:p w14:paraId="1D40F100" w14:textId="77777777" w:rsidR="00B13450" w:rsidRPr="00DB5F62" w:rsidRDefault="00B13450" w:rsidP="00DB5F62">
            <w:pPr>
              <w:rPr>
                <w:b/>
              </w:rPr>
            </w:pPr>
          </w:p>
        </w:tc>
        <w:tc>
          <w:tcPr>
            <w:tcW w:w="1452" w:type="dxa"/>
            <w:tcBorders>
              <w:top w:val="single" w:sz="4" w:space="0" w:color="000000"/>
              <w:left w:val="single" w:sz="4" w:space="0" w:color="000000" w:themeColor="text1"/>
              <w:bottom w:val="single" w:sz="4" w:space="0" w:color="000000"/>
            </w:tcBorders>
          </w:tcPr>
          <w:p w14:paraId="5494F61D" w14:textId="11315F3B" w:rsidR="00B13450" w:rsidRDefault="00B13450" w:rsidP="00B12EEF">
            <w:pPr>
              <w:rPr>
                <w:b/>
              </w:rPr>
            </w:pPr>
            <w:r>
              <w:rPr>
                <w:b/>
              </w:rPr>
              <w:t xml:space="preserve">IR to pass on documents and paperwork for 2023 – 24 to LK. </w:t>
            </w:r>
          </w:p>
          <w:p w14:paraId="5F6A6078" w14:textId="54A9B6BD" w:rsidR="00B13450" w:rsidRDefault="00B13450" w:rsidP="00B12EEF">
            <w:pPr>
              <w:rPr>
                <w:b/>
              </w:rPr>
            </w:pPr>
          </w:p>
        </w:tc>
      </w:tr>
      <w:tr w:rsidR="00B13450" w14:paraId="68F80881" w14:textId="77777777" w:rsidTr="0052262C">
        <w:trPr>
          <w:trHeight w:val="1579"/>
        </w:trPr>
        <w:tc>
          <w:tcPr>
            <w:tcW w:w="1846" w:type="dxa"/>
            <w:vMerge/>
          </w:tcPr>
          <w:p w14:paraId="24E6CB68" w14:textId="77777777" w:rsidR="00B13450" w:rsidRDefault="00B13450" w:rsidP="00B12EEF">
            <w:pPr>
              <w:rPr>
                <w:b/>
              </w:rPr>
            </w:pPr>
          </w:p>
        </w:tc>
        <w:tc>
          <w:tcPr>
            <w:tcW w:w="7050" w:type="dxa"/>
            <w:vMerge/>
            <w:tcBorders>
              <w:right w:val="single" w:sz="4" w:space="0" w:color="000000" w:themeColor="text1"/>
            </w:tcBorders>
          </w:tcPr>
          <w:p w14:paraId="451609C1" w14:textId="77777777" w:rsidR="00B13450" w:rsidRPr="00DB5F62" w:rsidRDefault="00B13450" w:rsidP="00DB5F62">
            <w:pPr>
              <w:rPr>
                <w:b/>
              </w:rPr>
            </w:pPr>
          </w:p>
        </w:tc>
        <w:tc>
          <w:tcPr>
            <w:tcW w:w="1452" w:type="dxa"/>
            <w:tcBorders>
              <w:top w:val="single" w:sz="4" w:space="0" w:color="000000"/>
              <w:left w:val="single" w:sz="4" w:space="0" w:color="000000" w:themeColor="text1"/>
            </w:tcBorders>
            <w:shd w:val="clear" w:color="auto" w:fill="FFC000"/>
          </w:tcPr>
          <w:p w14:paraId="79811B0F" w14:textId="11E68C86" w:rsidR="00B13450" w:rsidRDefault="00B13450" w:rsidP="00B12EEF">
            <w:pPr>
              <w:rPr>
                <w:b/>
              </w:rPr>
            </w:pPr>
            <w:r>
              <w:rPr>
                <w:b/>
              </w:rPr>
              <w:t>LK to investigate available software systems.</w:t>
            </w:r>
          </w:p>
        </w:tc>
      </w:tr>
      <w:tr w:rsidR="00693E80" w14:paraId="763DA6AB" w14:textId="77777777" w:rsidTr="0052262C">
        <w:tc>
          <w:tcPr>
            <w:tcW w:w="1846" w:type="dxa"/>
          </w:tcPr>
          <w:p w14:paraId="1F06972E" w14:textId="77777777" w:rsidR="00693E80" w:rsidRDefault="00693E80" w:rsidP="00B12EEF">
            <w:pPr>
              <w:rPr>
                <w:b/>
              </w:rPr>
            </w:pPr>
            <w:r>
              <w:rPr>
                <w:b/>
              </w:rPr>
              <w:t>274</w:t>
            </w:r>
          </w:p>
          <w:p w14:paraId="03DC1658" w14:textId="19DCBF60" w:rsidR="00693E80" w:rsidRDefault="0098272D" w:rsidP="00B12EEF">
            <w:pPr>
              <w:rPr>
                <w:b/>
              </w:rPr>
            </w:pPr>
            <w:r>
              <w:rPr>
                <w:b/>
              </w:rPr>
              <w:t>a) Purchase</w:t>
            </w:r>
            <w:r w:rsidR="00693E80">
              <w:rPr>
                <w:b/>
              </w:rPr>
              <w:t xml:space="preserve"> of Exclusive Rights of Burial</w:t>
            </w:r>
          </w:p>
          <w:p w14:paraId="63E83AFC" w14:textId="4FC636DB" w:rsidR="00693E80" w:rsidRDefault="0098272D" w:rsidP="00B12EEF">
            <w:pPr>
              <w:rPr>
                <w:b/>
              </w:rPr>
            </w:pPr>
            <w:r>
              <w:rPr>
                <w:b/>
              </w:rPr>
              <w:t>b) Interments</w:t>
            </w:r>
          </w:p>
        </w:tc>
        <w:tc>
          <w:tcPr>
            <w:tcW w:w="7050" w:type="dxa"/>
          </w:tcPr>
          <w:p w14:paraId="4A2D9C0F" w14:textId="7DAD8688" w:rsidR="00830C18" w:rsidRDefault="00830C18" w:rsidP="00830C18">
            <w:r>
              <w:t>A refund has been made to Revel Funeral Service</w:t>
            </w:r>
            <w:r w:rsidR="00600C7B">
              <w:t xml:space="preserve"> (RFS)</w:t>
            </w:r>
            <w:r>
              <w:t>. This was clarified by IR as needed due to confusion in names on records</w:t>
            </w:r>
            <w:r w:rsidR="00600C7B">
              <w:t xml:space="preserve">. The ERoB plot had already been paid in full </w:t>
            </w:r>
            <w:r>
              <w:t xml:space="preserve">the plot and an unnecessary second payment had been made </w:t>
            </w:r>
            <w:r w:rsidR="00600C7B">
              <w:t>by</w:t>
            </w:r>
            <w:r>
              <w:t xml:space="preserve"> the </w:t>
            </w:r>
            <w:r w:rsidR="00600C7B">
              <w:t>RFS</w:t>
            </w:r>
          </w:p>
          <w:p w14:paraId="5F2BC364" w14:textId="77777777" w:rsidR="00693E80" w:rsidRDefault="00693E80" w:rsidP="00B12EEF">
            <w:pPr>
              <w:rPr>
                <w:b/>
              </w:rPr>
            </w:pPr>
          </w:p>
        </w:tc>
        <w:tc>
          <w:tcPr>
            <w:tcW w:w="1452" w:type="dxa"/>
          </w:tcPr>
          <w:p w14:paraId="2CF3B81C" w14:textId="77777777" w:rsidR="00693E80" w:rsidRDefault="00693E80" w:rsidP="00B12EEF">
            <w:pPr>
              <w:rPr>
                <w:b/>
              </w:rPr>
            </w:pPr>
          </w:p>
        </w:tc>
      </w:tr>
      <w:tr w:rsidR="00693E80" w14:paraId="13240EAC" w14:textId="77777777" w:rsidTr="0052262C">
        <w:tc>
          <w:tcPr>
            <w:tcW w:w="1846" w:type="dxa"/>
          </w:tcPr>
          <w:p w14:paraId="16C79CB9" w14:textId="77777777" w:rsidR="00693E80" w:rsidRDefault="00693E80" w:rsidP="00B12EEF">
            <w:pPr>
              <w:rPr>
                <w:b/>
              </w:rPr>
            </w:pPr>
            <w:r>
              <w:rPr>
                <w:b/>
              </w:rPr>
              <w:t>275</w:t>
            </w:r>
          </w:p>
          <w:p w14:paraId="0C78E87B" w14:textId="77777777" w:rsidR="00693E80" w:rsidRDefault="00693E80" w:rsidP="00B12EEF">
            <w:pPr>
              <w:rPr>
                <w:b/>
              </w:rPr>
            </w:pPr>
            <w:r>
              <w:rPr>
                <w:b/>
              </w:rPr>
              <w:t>Memorials</w:t>
            </w:r>
          </w:p>
          <w:p w14:paraId="106EE1F2" w14:textId="77777777" w:rsidR="00693E80" w:rsidRDefault="00693E80" w:rsidP="00B12EEF">
            <w:pPr>
              <w:rPr>
                <w:b/>
              </w:rPr>
            </w:pPr>
            <w:r>
              <w:rPr>
                <w:b/>
              </w:rPr>
              <w:t>Additional Inscriptions</w:t>
            </w:r>
          </w:p>
          <w:p w14:paraId="35BF740C" w14:textId="2FD11ED9" w:rsidR="00693E80" w:rsidRDefault="00693E80" w:rsidP="00B12EEF">
            <w:pPr>
              <w:rPr>
                <w:b/>
              </w:rPr>
            </w:pPr>
            <w:r>
              <w:rPr>
                <w:b/>
              </w:rPr>
              <w:t>Kerbs</w:t>
            </w:r>
          </w:p>
        </w:tc>
        <w:tc>
          <w:tcPr>
            <w:tcW w:w="7050" w:type="dxa"/>
          </w:tcPr>
          <w:p w14:paraId="31D401E9" w14:textId="44EAA160" w:rsidR="00CE33FA" w:rsidRDefault="00CE33FA" w:rsidP="00B12EEF">
            <w:r w:rsidRPr="00CE33FA">
              <w:t xml:space="preserve">New Ashes plots on the </w:t>
            </w:r>
            <w:r w:rsidR="00600C7B">
              <w:t xml:space="preserve">new </w:t>
            </w:r>
            <w:r w:rsidRPr="00CE33FA">
              <w:t xml:space="preserve">NS </w:t>
            </w:r>
            <w:r w:rsidR="00600C7B">
              <w:t xml:space="preserve">section </w:t>
            </w:r>
            <w:r w:rsidRPr="00CE33FA">
              <w:t>will not have upstanding headstones</w:t>
            </w:r>
            <w:r w:rsidR="00600C7B">
              <w:t xml:space="preserve"> - memorials</w:t>
            </w:r>
            <w:r>
              <w:t>.</w:t>
            </w:r>
          </w:p>
          <w:p w14:paraId="7C2CF97A" w14:textId="41EB9D59" w:rsidR="00CE33FA" w:rsidRDefault="00600C7B" w:rsidP="00B12EEF">
            <w:r>
              <w:t>These w</w:t>
            </w:r>
            <w:r w:rsidR="00CE33FA">
              <w:t xml:space="preserve">ill consist of a flat slab with a </w:t>
            </w:r>
            <w:r w:rsidR="002D7AFA">
              <w:t xml:space="preserve">wedge-shaped stone mounted on it which will show the engraving. </w:t>
            </w:r>
          </w:p>
          <w:p w14:paraId="4CEB90F3" w14:textId="7CE1EB2B" w:rsidR="002D7AFA" w:rsidRDefault="002D7AFA" w:rsidP="00B12EEF">
            <w:r>
              <w:t xml:space="preserve">Expectations need to be made clear at time of purchase of plot. </w:t>
            </w:r>
          </w:p>
          <w:p w14:paraId="112DB3A4" w14:textId="2D7DD6E8" w:rsidR="00CE33FA" w:rsidRDefault="00CE33FA" w:rsidP="00B12EEF"/>
          <w:p w14:paraId="4FAA4916" w14:textId="74ED6ECD" w:rsidR="00CE33FA" w:rsidRDefault="00CE33FA" w:rsidP="00B12EEF">
            <w:r>
              <w:t>Positioning of additional benches to be decided in cemetery visit 9.2.24.</w:t>
            </w:r>
          </w:p>
          <w:p w14:paraId="0CD3C15C" w14:textId="41465A28" w:rsidR="00693E80" w:rsidRPr="00CE33FA" w:rsidRDefault="00CE33FA" w:rsidP="00B12EEF">
            <w:r>
              <w:t xml:space="preserve">Memorial plaque for bench, accepted. </w:t>
            </w:r>
          </w:p>
        </w:tc>
        <w:tc>
          <w:tcPr>
            <w:tcW w:w="1452" w:type="dxa"/>
          </w:tcPr>
          <w:p w14:paraId="32ADA776" w14:textId="312A7CD4" w:rsidR="00693E80" w:rsidRDefault="00830C18" w:rsidP="00B12EEF">
            <w:pPr>
              <w:rPr>
                <w:b/>
              </w:rPr>
            </w:pPr>
            <w:r>
              <w:rPr>
                <w:b/>
              </w:rPr>
              <w:t xml:space="preserve">Information sheet to be produced for refence when a plot is purchased. </w:t>
            </w:r>
          </w:p>
        </w:tc>
      </w:tr>
      <w:tr w:rsidR="00693E80" w14:paraId="28C7EB00" w14:textId="77777777" w:rsidTr="0052262C">
        <w:tc>
          <w:tcPr>
            <w:tcW w:w="1846" w:type="dxa"/>
          </w:tcPr>
          <w:p w14:paraId="0E510E59" w14:textId="77777777" w:rsidR="00693E80" w:rsidRDefault="00693E80" w:rsidP="00B12EEF">
            <w:pPr>
              <w:rPr>
                <w:b/>
              </w:rPr>
            </w:pPr>
            <w:r>
              <w:rPr>
                <w:b/>
              </w:rPr>
              <w:t>276</w:t>
            </w:r>
          </w:p>
          <w:p w14:paraId="6FC10A81" w14:textId="03E2A469" w:rsidR="00693E80" w:rsidRDefault="00693E80" w:rsidP="00B12EEF">
            <w:pPr>
              <w:rPr>
                <w:b/>
              </w:rPr>
            </w:pPr>
            <w:r>
              <w:rPr>
                <w:b/>
              </w:rPr>
              <w:t>Cemetery Maintenance and Review</w:t>
            </w:r>
          </w:p>
        </w:tc>
        <w:tc>
          <w:tcPr>
            <w:tcW w:w="7050" w:type="dxa"/>
          </w:tcPr>
          <w:p w14:paraId="25C67269" w14:textId="2F17D381" w:rsidR="00693E80" w:rsidRDefault="000330F7" w:rsidP="00B12EEF">
            <w:r w:rsidRPr="000330F7">
              <w:t>The financial report needs to detail budget for maintenance of the cemetery</w:t>
            </w:r>
            <w:r w:rsidR="006C3EF9">
              <w:t xml:space="preserve"> going forward.</w:t>
            </w:r>
          </w:p>
          <w:p w14:paraId="26DB7CFC" w14:textId="3D88EFE4" w:rsidR="000330F7" w:rsidRDefault="000330F7" w:rsidP="00B12EEF">
            <w:r>
              <w:t xml:space="preserve">Currently the maintenance is carried out by M. Cooper. It was noted that the maintenance is of a very high standard </w:t>
            </w:r>
            <w:r w:rsidR="00982786">
              <w:t xml:space="preserve">and goes beyond the expectation of hours worked. </w:t>
            </w:r>
          </w:p>
          <w:p w14:paraId="26F738AE" w14:textId="001DF1C0" w:rsidR="000330F7" w:rsidRDefault="000330F7" w:rsidP="00B12EEF">
            <w:r>
              <w:t xml:space="preserve">Mr. M. Cooper is self-employed and works under two contracts for the JBC. One contract is for the grass cutting </w:t>
            </w:r>
            <w:r w:rsidR="006C3EF9">
              <w:t xml:space="preserve">(£240 per cut from April – October) </w:t>
            </w:r>
            <w:r>
              <w:t xml:space="preserve">and a separate contract for the general maintenance </w:t>
            </w:r>
            <w:r>
              <w:lastRenderedPageBreak/>
              <w:t xml:space="preserve">which is carried out at a rate of £15.00 per hour for two hours per week. </w:t>
            </w:r>
          </w:p>
          <w:p w14:paraId="5F60E8BA" w14:textId="52D04EEB" w:rsidR="000330F7" w:rsidRDefault="000330F7" w:rsidP="00B12EEF">
            <w:r>
              <w:t>There are no additional responsibilities for the JBC.</w:t>
            </w:r>
            <w:r w:rsidR="006C3EF9">
              <w:t xml:space="preserve"> Except for occasional removal of moles.</w:t>
            </w:r>
          </w:p>
          <w:p w14:paraId="7F9E9DA4" w14:textId="5E4E76B8" w:rsidR="00982786" w:rsidRDefault="00982786" w:rsidP="00B12EEF">
            <w:r>
              <w:t xml:space="preserve">The contracts will need to be reviewed at end of March 2024. Budget to be set for maintenance. Confirmed that payment for this service comes out of the current account. </w:t>
            </w:r>
          </w:p>
          <w:p w14:paraId="5BBCD74B" w14:textId="5B27F47E" w:rsidR="000330F7" w:rsidRPr="000330F7" w:rsidRDefault="000330F7" w:rsidP="00B12EEF"/>
        </w:tc>
        <w:tc>
          <w:tcPr>
            <w:tcW w:w="1452" w:type="dxa"/>
            <w:shd w:val="clear" w:color="auto" w:fill="FFC000"/>
          </w:tcPr>
          <w:p w14:paraId="769C4FC1" w14:textId="575A33C2" w:rsidR="00693E80" w:rsidRDefault="00982786" w:rsidP="00B12EEF">
            <w:pPr>
              <w:rPr>
                <w:b/>
              </w:rPr>
            </w:pPr>
            <w:r>
              <w:rPr>
                <w:b/>
              </w:rPr>
              <w:lastRenderedPageBreak/>
              <w:t xml:space="preserve">LK has requested new quotes for next financial year from M. Cooper. </w:t>
            </w:r>
          </w:p>
        </w:tc>
      </w:tr>
      <w:tr w:rsidR="00693E80" w14:paraId="06411693" w14:textId="77777777" w:rsidTr="0052262C">
        <w:tc>
          <w:tcPr>
            <w:tcW w:w="1846" w:type="dxa"/>
          </w:tcPr>
          <w:p w14:paraId="313DED41" w14:textId="77777777" w:rsidR="00693E80" w:rsidRDefault="00693E80" w:rsidP="00B12EEF">
            <w:pPr>
              <w:rPr>
                <w:b/>
              </w:rPr>
            </w:pPr>
            <w:r>
              <w:rPr>
                <w:b/>
              </w:rPr>
              <w:t>277</w:t>
            </w:r>
          </w:p>
          <w:p w14:paraId="188F3612" w14:textId="64AE4E0C" w:rsidR="00693E80" w:rsidRDefault="00693E80" w:rsidP="00B12EEF">
            <w:pPr>
              <w:rPr>
                <w:b/>
              </w:rPr>
            </w:pPr>
            <w:r>
              <w:rPr>
                <w:b/>
              </w:rPr>
              <w:t>Cemetery Progress - Reviews</w:t>
            </w:r>
          </w:p>
        </w:tc>
        <w:tc>
          <w:tcPr>
            <w:tcW w:w="7050" w:type="dxa"/>
          </w:tcPr>
          <w:p w14:paraId="3041E93F" w14:textId="33FECB99" w:rsidR="00693E80" w:rsidRDefault="00982786" w:rsidP="00B12EEF">
            <w:r>
              <w:rPr>
                <w:b/>
              </w:rPr>
              <w:t xml:space="preserve">Funding for cemetery – </w:t>
            </w:r>
            <w:r w:rsidRPr="00982786">
              <w:t>proposal that the JBC presents a request from parish councils for monies.</w:t>
            </w:r>
            <w:r>
              <w:t xml:space="preserve"> </w:t>
            </w:r>
            <w:r w:rsidR="00902146">
              <w:t xml:space="preserve">£1500 from Wolston. £1000 from Brandon &amp; Bretford. For further discussion. </w:t>
            </w:r>
          </w:p>
          <w:p w14:paraId="50D58632" w14:textId="77777777" w:rsidR="00046B97" w:rsidRDefault="00046B97" w:rsidP="00B12EEF"/>
          <w:p w14:paraId="5973BD41" w14:textId="77777777" w:rsidR="00982786" w:rsidRDefault="00982786" w:rsidP="00B12EEF">
            <w:r w:rsidRPr="00982786">
              <w:t xml:space="preserve">JBC needs to contact the Local Borough Council Plan/Neighbourhood plan to identify land for the future extension of the cemetery. </w:t>
            </w:r>
          </w:p>
          <w:p w14:paraId="491A0690" w14:textId="29F5E979" w:rsidR="002D7AFA" w:rsidRPr="00982786" w:rsidRDefault="00982786" w:rsidP="00B12EEF">
            <w:r>
              <w:t>JBC will need to obtain a prediction of projected growth of population for the community to enable prediction of needs for the cemetery.</w:t>
            </w:r>
          </w:p>
        </w:tc>
        <w:tc>
          <w:tcPr>
            <w:tcW w:w="1452" w:type="dxa"/>
            <w:shd w:val="clear" w:color="auto" w:fill="92D050"/>
          </w:tcPr>
          <w:p w14:paraId="067A9ABB" w14:textId="45B277E6" w:rsidR="00693E80" w:rsidRDefault="00982786" w:rsidP="00B12EEF">
            <w:pPr>
              <w:rPr>
                <w:b/>
              </w:rPr>
            </w:pPr>
            <w:r>
              <w:rPr>
                <w:b/>
              </w:rPr>
              <w:t>Add to next agenda for discussion.</w:t>
            </w:r>
          </w:p>
        </w:tc>
      </w:tr>
      <w:tr w:rsidR="00693E80" w14:paraId="78854711" w14:textId="77777777" w:rsidTr="0052262C">
        <w:tc>
          <w:tcPr>
            <w:tcW w:w="1846" w:type="dxa"/>
          </w:tcPr>
          <w:p w14:paraId="474B2403" w14:textId="77777777" w:rsidR="00693E80" w:rsidRDefault="00693E80" w:rsidP="00B12EEF">
            <w:pPr>
              <w:rPr>
                <w:b/>
              </w:rPr>
            </w:pPr>
            <w:r>
              <w:rPr>
                <w:b/>
              </w:rPr>
              <w:t>278</w:t>
            </w:r>
          </w:p>
          <w:p w14:paraId="0A0BCC83" w14:textId="0C2DDFA6" w:rsidR="00693E80" w:rsidRDefault="00693E80" w:rsidP="00B12EEF">
            <w:pPr>
              <w:rPr>
                <w:b/>
              </w:rPr>
            </w:pPr>
            <w:r>
              <w:rPr>
                <w:b/>
              </w:rPr>
              <w:t>Digital Software System</w:t>
            </w:r>
          </w:p>
        </w:tc>
        <w:tc>
          <w:tcPr>
            <w:tcW w:w="7050" w:type="dxa"/>
          </w:tcPr>
          <w:p w14:paraId="01B17F88" w14:textId="101B0A16" w:rsidR="00693E80" w:rsidRPr="000330F7" w:rsidRDefault="000330F7" w:rsidP="00B12EEF">
            <w:r w:rsidRPr="000330F7">
              <w:t>Clerk to investigate and identify software packages available for financial records and burial records.</w:t>
            </w:r>
          </w:p>
        </w:tc>
        <w:tc>
          <w:tcPr>
            <w:tcW w:w="1452" w:type="dxa"/>
            <w:shd w:val="clear" w:color="auto" w:fill="FFC000"/>
          </w:tcPr>
          <w:p w14:paraId="117631E4" w14:textId="0AA51FAD" w:rsidR="00693E80" w:rsidRDefault="00BC6641" w:rsidP="00B12EEF">
            <w:pPr>
              <w:rPr>
                <w:b/>
              </w:rPr>
            </w:pPr>
            <w:r>
              <w:rPr>
                <w:b/>
              </w:rPr>
              <w:t>LK</w:t>
            </w:r>
          </w:p>
        </w:tc>
      </w:tr>
      <w:tr w:rsidR="0052262C" w14:paraId="47EA0394" w14:textId="77777777" w:rsidTr="0052262C">
        <w:trPr>
          <w:trHeight w:val="3733"/>
        </w:trPr>
        <w:tc>
          <w:tcPr>
            <w:tcW w:w="1846" w:type="dxa"/>
            <w:vMerge w:val="restart"/>
          </w:tcPr>
          <w:p w14:paraId="7702B42C" w14:textId="34079DBC" w:rsidR="0052262C" w:rsidRDefault="0052262C" w:rsidP="00B12EEF">
            <w:pPr>
              <w:rPr>
                <w:b/>
              </w:rPr>
            </w:pPr>
            <w:r>
              <w:rPr>
                <w:b/>
              </w:rPr>
              <w:t>279</w:t>
            </w:r>
          </w:p>
          <w:p w14:paraId="233AF4B0" w14:textId="77777777" w:rsidR="0052262C" w:rsidRDefault="0052262C" w:rsidP="00B12EEF">
            <w:pPr>
              <w:rPr>
                <w:b/>
              </w:rPr>
            </w:pPr>
          </w:p>
          <w:p w14:paraId="2C044B17" w14:textId="5EAEE7E2" w:rsidR="0052262C" w:rsidRDefault="0052262C" w:rsidP="00B12EEF">
            <w:pPr>
              <w:rPr>
                <w:b/>
              </w:rPr>
            </w:pPr>
          </w:p>
        </w:tc>
        <w:tc>
          <w:tcPr>
            <w:tcW w:w="7050" w:type="dxa"/>
            <w:vMerge w:val="restart"/>
            <w:shd w:val="clear" w:color="auto" w:fill="auto"/>
          </w:tcPr>
          <w:p w14:paraId="3AC0F3F4" w14:textId="4E806882" w:rsidR="0052262C" w:rsidRPr="00817153" w:rsidRDefault="0052262C" w:rsidP="00B12EEF">
            <w:pPr>
              <w:pStyle w:val="ListParagraph"/>
              <w:numPr>
                <w:ilvl w:val="0"/>
                <w:numId w:val="3"/>
              </w:numPr>
            </w:pPr>
            <w:r w:rsidRPr="005E53A6">
              <w:rPr>
                <w:b/>
              </w:rPr>
              <w:t>Removal of broken headstones</w:t>
            </w:r>
            <w:r w:rsidRPr="00817153">
              <w:t xml:space="preserve"> – these need to be moved and laid down. </w:t>
            </w:r>
          </w:p>
          <w:p w14:paraId="2A3CA2C4" w14:textId="202A58AA" w:rsidR="0052262C" w:rsidRDefault="0052262C" w:rsidP="00B12EEF">
            <w:pPr>
              <w:pStyle w:val="ListParagraph"/>
              <w:numPr>
                <w:ilvl w:val="0"/>
                <w:numId w:val="1"/>
              </w:numPr>
            </w:pPr>
            <w:r w:rsidRPr="005E53A6">
              <w:rPr>
                <w:b/>
              </w:rPr>
              <w:t xml:space="preserve">Shed </w:t>
            </w:r>
            <w:r w:rsidRPr="00817153">
              <w:t>– removal of shed h</w:t>
            </w:r>
            <w:r>
              <w:t>a</w:t>
            </w:r>
            <w:r w:rsidRPr="00817153">
              <w:t xml:space="preserve">s been previously discussed. Removal will free an area of land and enable extension of ashes plots. </w:t>
            </w:r>
            <w:r>
              <w:t>R</w:t>
            </w:r>
            <w:r w:rsidRPr="00817153">
              <w:t>emoval of shed proposed by Terry, seconded by LW.</w:t>
            </w:r>
            <w:r>
              <w:t xml:space="preserve">  </w:t>
            </w:r>
          </w:p>
          <w:p w14:paraId="043F3627" w14:textId="2F7BB189" w:rsidR="0052262C" w:rsidRDefault="0052262C" w:rsidP="005E53A6">
            <w:pPr>
              <w:pStyle w:val="ListParagraph"/>
              <w:numPr>
                <w:ilvl w:val="0"/>
                <w:numId w:val="1"/>
              </w:numPr>
            </w:pPr>
            <w:r w:rsidRPr="005E53A6">
              <w:rPr>
                <w:b/>
              </w:rPr>
              <w:t>Slabs</w:t>
            </w:r>
            <w:r>
              <w:t xml:space="preserve"> to be laid in between ashes plots to enable easier access – postpone until after cemetery visit.</w:t>
            </w:r>
          </w:p>
          <w:p w14:paraId="246D66E3" w14:textId="619FC623" w:rsidR="0052262C" w:rsidRDefault="0052262C" w:rsidP="00B12EEF">
            <w:pPr>
              <w:pStyle w:val="ListParagraph"/>
              <w:numPr>
                <w:ilvl w:val="0"/>
                <w:numId w:val="1"/>
              </w:numPr>
            </w:pPr>
            <w:r>
              <w:t xml:space="preserve">Possibility of </w:t>
            </w:r>
            <w:r w:rsidRPr="005E53A6">
              <w:rPr>
                <w:b/>
              </w:rPr>
              <w:t>ironstone in the area</w:t>
            </w:r>
            <w:r>
              <w:t xml:space="preserve"> next to the carpark – this may cause problems for deeper grave digging. Proposal by LW to designate this area for askes plots. To be assessed in cemetery visit. </w:t>
            </w:r>
          </w:p>
          <w:p w14:paraId="4128518D" w14:textId="508098CE" w:rsidR="0052262C" w:rsidRDefault="0052262C" w:rsidP="005E53A6">
            <w:pPr>
              <w:pStyle w:val="ListParagraph"/>
              <w:numPr>
                <w:ilvl w:val="0"/>
                <w:numId w:val="1"/>
              </w:numPr>
            </w:pPr>
            <w:r w:rsidRPr="005E53A6">
              <w:rPr>
                <w:b/>
              </w:rPr>
              <w:t>Widening of entrance</w:t>
            </w:r>
            <w:r>
              <w:t xml:space="preserve"> to cemetery and repositioning of fence. One quote has been received from service (TSF Coventry LTD) that has completed previous work which was of a good quality. </w:t>
            </w:r>
          </w:p>
          <w:p w14:paraId="76DA5C7C" w14:textId="77777777" w:rsidR="0052262C" w:rsidRDefault="0052262C" w:rsidP="00B12EEF">
            <w:r>
              <w:t xml:space="preserve">             Three quotes are required.</w:t>
            </w:r>
          </w:p>
          <w:p w14:paraId="36B9245E" w14:textId="77777777" w:rsidR="0052262C" w:rsidRDefault="0052262C" w:rsidP="00715623">
            <w:pPr>
              <w:pStyle w:val="ListParagraph"/>
              <w:numPr>
                <w:ilvl w:val="0"/>
                <w:numId w:val="4"/>
              </w:numPr>
            </w:pPr>
            <w:r>
              <w:t xml:space="preserve">Current Cemetery Regulations record the </w:t>
            </w:r>
            <w:r w:rsidRPr="003B5845">
              <w:rPr>
                <w:b/>
              </w:rPr>
              <w:t>expected height of</w:t>
            </w:r>
            <w:r>
              <w:t xml:space="preserve"> </w:t>
            </w:r>
            <w:r w:rsidRPr="003B5845">
              <w:rPr>
                <w:b/>
              </w:rPr>
              <w:t>replaced soil on top of a fresh grave</w:t>
            </w:r>
            <w:r>
              <w:t xml:space="preserve"> as 2 inches (5cm). As a new grave settle, the soil level sinks and would require a refilling. To ensure it is level with the surrounding area. This refilling would incur an additional cost. Following discussion, the decision was made to update the regulations to stipulate a 30cm level of soil on a newly filled grave. </w:t>
            </w:r>
          </w:p>
          <w:p w14:paraId="48E4560E" w14:textId="712AFAA2" w:rsidR="0052262C" w:rsidRDefault="0052262C" w:rsidP="00715623">
            <w:pPr>
              <w:pStyle w:val="ListParagraph"/>
              <w:numPr>
                <w:ilvl w:val="0"/>
                <w:numId w:val="4"/>
              </w:numPr>
            </w:pPr>
            <w:r>
              <w:t xml:space="preserve">At present, regulations stipulate 48 hours’ </w:t>
            </w:r>
            <w:r w:rsidRPr="003B5845">
              <w:rPr>
                <w:b/>
              </w:rPr>
              <w:t>notice for a burial.</w:t>
            </w:r>
            <w:r>
              <w:t xml:space="preserve"> To allow for the preparation this period of notice needs to be extended to one week. </w:t>
            </w:r>
          </w:p>
          <w:p w14:paraId="18DDFAA3" w14:textId="4DD6A777" w:rsidR="0052262C" w:rsidRDefault="0052262C" w:rsidP="00715623">
            <w:pPr>
              <w:pStyle w:val="ListParagraph"/>
              <w:numPr>
                <w:ilvl w:val="0"/>
                <w:numId w:val="4"/>
              </w:numPr>
            </w:pPr>
            <w:r>
              <w:lastRenderedPageBreak/>
              <w:t xml:space="preserve">The cemetery does not have </w:t>
            </w:r>
            <w:r w:rsidRPr="0052262C">
              <w:rPr>
                <w:b/>
              </w:rPr>
              <w:t>an outlet for drainage,</w:t>
            </w:r>
            <w:r>
              <w:t xml:space="preserve"> this is a concern. The issue needs to be identified and assessed and plan put in place for resolving the problem. </w:t>
            </w:r>
          </w:p>
          <w:p w14:paraId="3BC18B32" w14:textId="278588F8" w:rsidR="0052262C" w:rsidRPr="00817153" w:rsidRDefault="0052262C" w:rsidP="003B5845"/>
        </w:tc>
        <w:tc>
          <w:tcPr>
            <w:tcW w:w="1452" w:type="dxa"/>
            <w:tcBorders>
              <w:bottom w:val="single" w:sz="4" w:space="0" w:color="000000" w:themeColor="text1"/>
            </w:tcBorders>
            <w:shd w:val="clear" w:color="auto" w:fill="92D050"/>
          </w:tcPr>
          <w:p w14:paraId="0B05CED7" w14:textId="5E667645" w:rsidR="0052262C" w:rsidRDefault="0052262C" w:rsidP="00B12EEF">
            <w:pPr>
              <w:rPr>
                <w:b/>
              </w:rPr>
            </w:pPr>
            <w:r>
              <w:rPr>
                <w:b/>
              </w:rPr>
              <w:lastRenderedPageBreak/>
              <w:t>JBC will meet at cemetery on Saturday March 9</w:t>
            </w:r>
            <w:r w:rsidRPr="00817153">
              <w:rPr>
                <w:b/>
                <w:vertAlign w:val="superscript"/>
              </w:rPr>
              <w:t>th</w:t>
            </w:r>
            <w:r>
              <w:rPr>
                <w:b/>
              </w:rPr>
              <w:t xml:space="preserve"> at 10:00am to assess </w:t>
            </w:r>
          </w:p>
        </w:tc>
      </w:tr>
      <w:tr w:rsidR="0052262C" w14:paraId="79B35783" w14:textId="77777777" w:rsidTr="0052262C">
        <w:trPr>
          <w:trHeight w:val="1948"/>
        </w:trPr>
        <w:tc>
          <w:tcPr>
            <w:tcW w:w="1846" w:type="dxa"/>
            <w:vMerge/>
          </w:tcPr>
          <w:p w14:paraId="6ADF6CE5" w14:textId="77777777" w:rsidR="0052262C" w:rsidRDefault="0052262C" w:rsidP="00B12EEF">
            <w:pPr>
              <w:rPr>
                <w:b/>
              </w:rPr>
            </w:pPr>
          </w:p>
        </w:tc>
        <w:tc>
          <w:tcPr>
            <w:tcW w:w="7050" w:type="dxa"/>
            <w:vMerge/>
            <w:shd w:val="clear" w:color="auto" w:fill="auto"/>
          </w:tcPr>
          <w:p w14:paraId="186177BE" w14:textId="77777777" w:rsidR="0052262C" w:rsidRPr="002D7AFA" w:rsidRDefault="0052262C" w:rsidP="00B12EEF">
            <w:pPr>
              <w:rPr>
                <w:b/>
              </w:rPr>
            </w:pPr>
          </w:p>
        </w:tc>
        <w:tc>
          <w:tcPr>
            <w:tcW w:w="1452" w:type="dxa"/>
            <w:tcBorders>
              <w:top w:val="single" w:sz="4" w:space="0" w:color="000000" w:themeColor="text1"/>
              <w:bottom w:val="single" w:sz="4" w:space="0" w:color="000000"/>
            </w:tcBorders>
            <w:shd w:val="clear" w:color="auto" w:fill="FFC000"/>
          </w:tcPr>
          <w:p w14:paraId="6E3B72E3" w14:textId="2E209B9E" w:rsidR="0052262C" w:rsidRDefault="0052262C" w:rsidP="00B12EEF">
            <w:pPr>
              <w:rPr>
                <w:b/>
              </w:rPr>
            </w:pPr>
            <w:r>
              <w:rPr>
                <w:b/>
              </w:rPr>
              <w:t>Councillor Wright to acquire further quotes for fence work.</w:t>
            </w:r>
          </w:p>
        </w:tc>
      </w:tr>
      <w:tr w:rsidR="0052262C" w14:paraId="75BE6301" w14:textId="77777777" w:rsidTr="0052262C">
        <w:trPr>
          <w:trHeight w:val="949"/>
        </w:trPr>
        <w:tc>
          <w:tcPr>
            <w:tcW w:w="1846" w:type="dxa"/>
            <w:vMerge/>
          </w:tcPr>
          <w:p w14:paraId="278A11A9" w14:textId="77777777" w:rsidR="0052262C" w:rsidRDefault="0052262C" w:rsidP="00B12EEF">
            <w:pPr>
              <w:rPr>
                <w:b/>
              </w:rPr>
            </w:pPr>
          </w:p>
        </w:tc>
        <w:tc>
          <w:tcPr>
            <w:tcW w:w="7050" w:type="dxa"/>
            <w:vMerge/>
            <w:shd w:val="clear" w:color="auto" w:fill="auto"/>
          </w:tcPr>
          <w:p w14:paraId="76D459A2" w14:textId="77777777" w:rsidR="0052262C" w:rsidRPr="002D7AFA" w:rsidRDefault="0052262C" w:rsidP="00B12EEF">
            <w:pPr>
              <w:rPr>
                <w:b/>
              </w:rPr>
            </w:pPr>
          </w:p>
        </w:tc>
        <w:tc>
          <w:tcPr>
            <w:tcW w:w="1452" w:type="dxa"/>
            <w:tcBorders>
              <w:top w:val="single" w:sz="4" w:space="0" w:color="000000"/>
              <w:bottom w:val="single" w:sz="4" w:space="0" w:color="000000"/>
            </w:tcBorders>
            <w:shd w:val="clear" w:color="auto" w:fill="92D050"/>
          </w:tcPr>
          <w:p w14:paraId="4B7F8281" w14:textId="778AEBD0" w:rsidR="0052262C" w:rsidRDefault="0052262C" w:rsidP="00B12EEF">
            <w:pPr>
              <w:rPr>
                <w:b/>
              </w:rPr>
            </w:pPr>
            <w:r>
              <w:rPr>
                <w:b/>
              </w:rPr>
              <w:t>LK update Regulations.</w:t>
            </w:r>
          </w:p>
        </w:tc>
      </w:tr>
      <w:tr w:rsidR="0052262C" w14:paraId="63F9837B" w14:textId="77777777" w:rsidTr="0052262C">
        <w:trPr>
          <w:trHeight w:val="1342"/>
        </w:trPr>
        <w:tc>
          <w:tcPr>
            <w:tcW w:w="1846" w:type="dxa"/>
            <w:vMerge/>
          </w:tcPr>
          <w:p w14:paraId="0FD87B48" w14:textId="77777777" w:rsidR="0052262C" w:rsidRDefault="0052262C" w:rsidP="00B12EEF">
            <w:pPr>
              <w:rPr>
                <w:b/>
              </w:rPr>
            </w:pPr>
          </w:p>
        </w:tc>
        <w:tc>
          <w:tcPr>
            <w:tcW w:w="7050" w:type="dxa"/>
            <w:vMerge/>
            <w:shd w:val="clear" w:color="auto" w:fill="auto"/>
          </w:tcPr>
          <w:p w14:paraId="7EFE395E" w14:textId="77777777" w:rsidR="0052262C" w:rsidRPr="002D7AFA" w:rsidRDefault="0052262C" w:rsidP="00B12EEF">
            <w:pPr>
              <w:rPr>
                <w:b/>
              </w:rPr>
            </w:pPr>
          </w:p>
        </w:tc>
        <w:tc>
          <w:tcPr>
            <w:tcW w:w="1452" w:type="dxa"/>
            <w:tcBorders>
              <w:top w:val="single" w:sz="4" w:space="0" w:color="000000"/>
              <w:bottom w:val="single" w:sz="4" w:space="0" w:color="000000"/>
            </w:tcBorders>
            <w:shd w:val="clear" w:color="auto" w:fill="auto"/>
          </w:tcPr>
          <w:p w14:paraId="79EBBE89" w14:textId="77777777" w:rsidR="0052262C" w:rsidRDefault="0052262C" w:rsidP="00B12EEF">
            <w:pPr>
              <w:rPr>
                <w:b/>
              </w:rPr>
            </w:pPr>
          </w:p>
        </w:tc>
      </w:tr>
      <w:tr w:rsidR="00693E80" w14:paraId="1F2452CE" w14:textId="77777777" w:rsidTr="0052262C">
        <w:tc>
          <w:tcPr>
            <w:tcW w:w="1846" w:type="dxa"/>
          </w:tcPr>
          <w:p w14:paraId="7723E699" w14:textId="77777777" w:rsidR="00693E80" w:rsidRDefault="00693E80" w:rsidP="00B12EEF">
            <w:pPr>
              <w:rPr>
                <w:b/>
              </w:rPr>
            </w:pPr>
            <w:r>
              <w:rPr>
                <w:b/>
              </w:rPr>
              <w:t>280</w:t>
            </w:r>
          </w:p>
          <w:p w14:paraId="77981084" w14:textId="6AABCAD2" w:rsidR="00693E80" w:rsidRDefault="00693E80" w:rsidP="00B12EEF">
            <w:pPr>
              <w:rPr>
                <w:b/>
              </w:rPr>
            </w:pPr>
            <w:r>
              <w:rPr>
                <w:b/>
              </w:rPr>
              <w:t>AOB &amp; Future Agenda items</w:t>
            </w:r>
          </w:p>
        </w:tc>
        <w:tc>
          <w:tcPr>
            <w:tcW w:w="7050" w:type="dxa"/>
          </w:tcPr>
          <w:p w14:paraId="311156FA" w14:textId="77777777" w:rsidR="00693E80" w:rsidRPr="005E53A6" w:rsidRDefault="00CE33FA" w:rsidP="00B12EEF">
            <w:pPr>
              <w:rPr>
                <w:b/>
              </w:rPr>
            </w:pPr>
            <w:r w:rsidRPr="005E53A6">
              <w:rPr>
                <w:b/>
              </w:rPr>
              <w:t xml:space="preserve">For next agenda: </w:t>
            </w:r>
          </w:p>
          <w:p w14:paraId="10A2137E" w14:textId="77777777" w:rsidR="00830C18" w:rsidRPr="00046B97" w:rsidRDefault="00046B97" w:rsidP="005E53A6">
            <w:pPr>
              <w:pStyle w:val="ListParagraph"/>
              <w:numPr>
                <w:ilvl w:val="0"/>
                <w:numId w:val="2"/>
              </w:numPr>
            </w:pPr>
            <w:r w:rsidRPr="00046B97">
              <w:t>Request for funding from local parish councils.</w:t>
            </w:r>
          </w:p>
          <w:p w14:paraId="31371ED6" w14:textId="77777777" w:rsidR="00046B97" w:rsidRPr="005E53A6" w:rsidRDefault="00046B97" w:rsidP="005E53A6">
            <w:pPr>
              <w:pStyle w:val="ListParagraph"/>
              <w:numPr>
                <w:ilvl w:val="0"/>
                <w:numId w:val="2"/>
              </w:numPr>
              <w:rPr>
                <w:b/>
              </w:rPr>
            </w:pPr>
            <w:r w:rsidRPr="00046B97">
              <w:t>Outcomes of cemetery visit.</w:t>
            </w:r>
            <w:r w:rsidRPr="005E53A6">
              <w:rPr>
                <w:b/>
              </w:rPr>
              <w:t xml:space="preserve"> </w:t>
            </w:r>
          </w:p>
          <w:p w14:paraId="1F7C310F" w14:textId="77777777" w:rsidR="00B13450" w:rsidRDefault="00B13450" w:rsidP="005E53A6">
            <w:pPr>
              <w:pStyle w:val="ListParagraph"/>
              <w:numPr>
                <w:ilvl w:val="0"/>
                <w:numId w:val="2"/>
              </w:numPr>
            </w:pPr>
            <w:r w:rsidRPr="00B13450">
              <w:t>Tenure of office</w:t>
            </w:r>
            <w:r>
              <w:t xml:space="preserve"> on committee</w:t>
            </w:r>
          </w:p>
          <w:p w14:paraId="1FBE8A4C" w14:textId="7A72CB89" w:rsidR="006C3EF9" w:rsidRPr="00B13450" w:rsidRDefault="006C3EF9" w:rsidP="00B12EEF"/>
        </w:tc>
        <w:tc>
          <w:tcPr>
            <w:tcW w:w="1452" w:type="dxa"/>
            <w:tcBorders>
              <w:top w:val="single" w:sz="4" w:space="0" w:color="000000"/>
            </w:tcBorders>
            <w:shd w:val="clear" w:color="auto" w:fill="auto"/>
          </w:tcPr>
          <w:p w14:paraId="6BCC4047" w14:textId="77777777" w:rsidR="00693E80" w:rsidRDefault="00693E80" w:rsidP="00B12EEF">
            <w:pPr>
              <w:rPr>
                <w:b/>
              </w:rPr>
            </w:pPr>
          </w:p>
        </w:tc>
      </w:tr>
      <w:tr w:rsidR="00693E80" w14:paraId="7EFC04A3" w14:textId="77777777" w:rsidTr="0052262C">
        <w:tc>
          <w:tcPr>
            <w:tcW w:w="1846" w:type="dxa"/>
          </w:tcPr>
          <w:p w14:paraId="1B8D2741" w14:textId="77777777" w:rsidR="00693E80" w:rsidRDefault="00693E80" w:rsidP="00B12EEF">
            <w:pPr>
              <w:rPr>
                <w:b/>
              </w:rPr>
            </w:pPr>
            <w:r>
              <w:rPr>
                <w:b/>
              </w:rPr>
              <w:t>281</w:t>
            </w:r>
          </w:p>
          <w:p w14:paraId="4F895C3C" w14:textId="2DCFD76C" w:rsidR="00693E80" w:rsidRDefault="00693E80" w:rsidP="00B12EEF">
            <w:pPr>
              <w:rPr>
                <w:b/>
              </w:rPr>
            </w:pPr>
            <w:r>
              <w:rPr>
                <w:b/>
              </w:rPr>
              <w:t>Date &amp; Venue for next Meeting</w:t>
            </w:r>
          </w:p>
        </w:tc>
        <w:tc>
          <w:tcPr>
            <w:tcW w:w="7050" w:type="dxa"/>
          </w:tcPr>
          <w:p w14:paraId="63A45ADD" w14:textId="03D97658" w:rsidR="00693E80" w:rsidRPr="00817153" w:rsidRDefault="00817153" w:rsidP="00B12EEF">
            <w:r w:rsidRPr="005E53A6">
              <w:rPr>
                <w:b/>
              </w:rPr>
              <w:t>Next meeting:</w:t>
            </w:r>
            <w:r w:rsidRPr="00817153">
              <w:t xml:space="preserve"> Thursday 28</w:t>
            </w:r>
            <w:r w:rsidRPr="00817153">
              <w:rPr>
                <w:vertAlign w:val="superscript"/>
              </w:rPr>
              <w:t>th</w:t>
            </w:r>
            <w:r w:rsidRPr="00817153">
              <w:t xml:space="preserve"> March 6.30pm at Wolston Baptist Church Lounge Room. </w:t>
            </w:r>
          </w:p>
        </w:tc>
        <w:tc>
          <w:tcPr>
            <w:tcW w:w="1452" w:type="dxa"/>
          </w:tcPr>
          <w:p w14:paraId="333EADCC" w14:textId="77777777" w:rsidR="00693E80" w:rsidRDefault="00693E80" w:rsidP="00B12EEF">
            <w:pPr>
              <w:rPr>
                <w:b/>
              </w:rPr>
            </w:pPr>
          </w:p>
        </w:tc>
      </w:tr>
      <w:tr w:rsidR="00693E80" w14:paraId="75E06B8A" w14:textId="77777777" w:rsidTr="0052262C">
        <w:tc>
          <w:tcPr>
            <w:tcW w:w="1846" w:type="dxa"/>
          </w:tcPr>
          <w:p w14:paraId="32FC103C" w14:textId="77777777" w:rsidR="00693E80" w:rsidRDefault="00693E80" w:rsidP="00B12EEF">
            <w:pPr>
              <w:rPr>
                <w:b/>
              </w:rPr>
            </w:pPr>
            <w:r>
              <w:rPr>
                <w:b/>
              </w:rPr>
              <w:t>282</w:t>
            </w:r>
          </w:p>
          <w:p w14:paraId="254AE82A" w14:textId="03108875" w:rsidR="00693E80" w:rsidRDefault="00693E80" w:rsidP="00B12EEF">
            <w:pPr>
              <w:rPr>
                <w:b/>
              </w:rPr>
            </w:pPr>
            <w:r>
              <w:rPr>
                <w:b/>
              </w:rPr>
              <w:t>Exclusion of Public &amp; Press</w:t>
            </w:r>
          </w:p>
        </w:tc>
        <w:tc>
          <w:tcPr>
            <w:tcW w:w="7050" w:type="dxa"/>
          </w:tcPr>
          <w:p w14:paraId="45B94BFA" w14:textId="766A9E55" w:rsidR="00693E80" w:rsidRPr="00817153" w:rsidRDefault="00046B97" w:rsidP="00B12EEF">
            <w:r>
              <w:t>No personal or confidential matters arising which require exclusion of public or press in accordance with Para 1 (2) of the Public Bodies (Admission to Meetings) Act 1960.</w:t>
            </w:r>
          </w:p>
        </w:tc>
        <w:tc>
          <w:tcPr>
            <w:tcW w:w="1452" w:type="dxa"/>
          </w:tcPr>
          <w:p w14:paraId="70A4A2EA" w14:textId="77777777" w:rsidR="00693E80" w:rsidRDefault="00693E80" w:rsidP="00B12EEF">
            <w:pPr>
              <w:rPr>
                <w:b/>
              </w:rPr>
            </w:pPr>
          </w:p>
        </w:tc>
      </w:tr>
      <w:tr w:rsidR="00693E80" w14:paraId="11CF7F7D" w14:textId="77777777" w:rsidTr="0052262C">
        <w:tc>
          <w:tcPr>
            <w:tcW w:w="1846" w:type="dxa"/>
          </w:tcPr>
          <w:p w14:paraId="4A658762" w14:textId="3D330349" w:rsidR="00693E80" w:rsidRDefault="00693E80" w:rsidP="00B12EEF">
            <w:pPr>
              <w:rPr>
                <w:b/>
              </w:rPr>
            </w:pPr>
            <w:r>
              <w:rPr>
                <w:b/>
              </w:rPr>
              <w:t>283</w:t>
            </w:r>
          </w:p>
          <w:p w14:paraId="43693443" w14:textId="034E60E5" w:rsidR="00693E80" w:rsidRDefault="00817153" w:rsidP="00B12EEF">
            <w:pPr>
              <w:rPr>
                <w:b/>
              </w:rPr>
            </w:pPr>
            <w:r>
              <w:rPr>
                <w:b/>
              </w:rPr>
              <w:t>C</w:t>
            </w:r>
            <w:r w:rsidR="00693E80">
              <w:rPr>
                <w:b/>
              </w:rPr>
              <w:t>ommittee personnel Matters</w:t>
            </w:r>
          </w:p>
        </w:tc>
        <w:tc>
          <w:tcPr>
            <w:tcW w:w="7050" w:type="dxa"/>
          </w:tcPr>
          <w:p w14:paraId="3606D811" w14:textId="3DDE7112" w:rsidR="00693E80" w:rsidRPr="0052262C" w:rsidRDefault="00330052" w:rsidP="00B12EEF">
            <w:r>
              <w:t>R</w:t>
            </w:r>
            <w:r w:rsidR="0052262C" w:rsidRPr="0052262C">
              <w:t xml:space="preserve">etired Clerk to JBC has been thanked for her services </w:t>
            </w:r>
            <w:r w:rsidR="0052262C">
              <w:t xml:space="preserve">in </w:t>
            </w:r>
            <w:r w:rsidR="0052262C" w:rsidRPr="0052262C">
              <w:t>an email. Chair to se</w:t>
            </w:r>
            <w:r w:rsidR="0052262C">
              <w:t>n</w:t>
            </w:r>
            <w:r w:rsidR="0052262C" w:rsidRPr="0052262C">
              <w:t>d formal tha</w:t>
            </w:r>
            <w:r w:rsidR="0052262C">
              <w:t>n</w:t>
            </w:r>
            <w:r w:rsidR="0052262C" w:rsidRPr="0052262C">
              <w:t>ks.</w:t>
            </w:r>
          </w:p>
        </w:tc>
        <w:tc>
          <w:tcPr>
            <w:tcW w:w="1452" w:type="dxa"/>
          </w:tcPr>
          <w:p w14:paraId="3F9BC2F7" w14:textId="759F090C" w:rsidR="00693E80" w:rsidRPr="0052262C" w:rsidRDefault="0052262C" w:rsidP="00B12EEF">
            <w:r w:rsidRPr="0052262C">
              <w:t>IR</w:t>
            </w:r>
          </w:p>
        </w:tc>
      </w:tr>
    </w:tbl>
    <w:p w14:paraId="797E7A81" w14:textId="3E8F6DDB" w:rsidR="007F4751" w:rsidRDefault="007F4751" w:rsidP="00B12EEF">
      <w:pPr>
        <w:rPr>
          <w:b/>
        </w:rPr>
      </w:pPr>
    </w:p>
    <w:p w14:paraId="1F76315E" w14:textId="1450AF94" w:rsidR="002D7AFA" w:rsidRDefault="002D7AFA" w:rsidP="00B12EEF">
      <w:pPr>
        <w:rPr>
          <w:b/>
        </w:rPr>
      </w:pPr>
    </w:p>
    <w:p w14:paraId="0898815E" w14:textId="623D6CD8" w:rsidR="002D7AFA" w:rsidRDefault="002D7AFA" w:rsidP="00B12EEF">
      <w:pPr>
        <w:rPr>
          <w:b/>
        </w:rPr>
      </w:pPr>
      <w:r>
        <w:rPr>
          <w:b/>
        </w:rPr>
        <w:t xml:space="preserve">Meeting </w:t>
      </w:r>
      <w:r w:rsidR="00046B97">
        <w:rPr>
          <w:b/>
        </w:rPr>
        <w:t xml:space="preserve">closed </w:t>
      </w:r>
      <w:r>
        <w:rPr>
          <w:b/>
        </w:rPr>
        <w:t>at 9:00p.m.</w:t>
      </w:r>
    </w:p>
    <w:p w14:paraId="05AFCE48" w14:textId="44895D26" w:rsidR="002D7AFA" w:rsidRDefault="002D7AFA" w:rsidP="00B12EEF">
      <w:pPr>
        <w:rPr>
          <w:b/>
        </w:rPr>
      </w:pPr>
    </w:p>
    <w:p w14:paraId="64C74F19" w14:textId="1AE70C2D" w:rsidR="002D7AFA" w:rsidRPr="00B12EEF" w:rsidRDefault="002D7AFA" w:rsidP="00B12EEF">
      <w:pPr>
        <w:rPr>
          <w:b/>
        </w:rPr>
      </w:pPr>
      <w:r>
        <w:rPr>
          <w:b/>
        </w:rPr>
        <w:t>Signed:</w:t>
      </w:r>
      <w:r w:rsidR="00102A67">
        <w:rPr>
          <w:b/>
        </w:rPr>
        <w:t xml:space="preserve"> </w:t>
      </w:r>
      <w:r w:rsidR="00102A67" w:rsidRPr="00102A67">
        <w:rPr>
          <w:bCs/>
          <w:i/>
          <w:iCs/>
        </w:rPr>
        <w:t>Rev I. Rennie</w:t>
      </w:r>
      <w:r>
        <w:rPr>
          <w:b/>
        </w:rPr>
        <w:t xml:space="preserve">             Date:</w:t>
      </w:r>
      <w:r w:rsidR="00102A67">
        <w:rPr>
          <w:b/>
        </w:rPr>
        <w:t xml:space="preserve"> </w:t>
      </w:r>
      <w:r w:rsidR="00102A67" w:rsidRPr="00102A67">
        <w:rPr>
          <w:bCs/>
        </w:rPr>
        <w:t>28.3.24</w:t>
      </w:r>
    </w:p>
    <w:sectPr w:rsidR="002D7AFA" w:rsidRPr="00B12EEF" w:rsidSect="00A83EBA">
      <w:headerReference w:type="even" r:id="rId7"/>
      <w:headerReference w:type="default" r:id="rId8"/>
      <w:footerReference w:type="even" r:id="rId9"/>
      <w:footerReference w:type="default" r:id="rId10"/>
      <w:head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2D709" w14:textId="77777777" w:rsidR="004A22C4" w:rsidRDefault="004A22C4" w:rsidP="00902146">
      <w:r>
        <w:separator/>
      </w:r>
    </w:p>
  </w:endnote>
  <w:endnote w:type="continuationSeparator" w:id="0">
    <w:p w14:paraId="733A96F0" w14:textId="77777777" w:rsidR="004A22C4" w:rsidRDefault="004A22C4" w:rsidP="0090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3159278"/>
      <w:docPartObj>
        <w:docPartGallery w:val="Page Numbers (Bottom of Page)"/>
        <w:docPartUnique/>
      </w:docPartObj>
    </w:sdtPr>
    <w:sdtEndPr>
      <w:rPr>
        <w:rStyle w:val="PageNumber"/>
      </w:rPr>
    </w:sdtEndPr>
    <w:sdtContent>
      <w:p w14:paraId="4F51A9C4" w14:textId="67EE6473" w:rsidR="005E53A6" w:rsidRDefault="005E53A6" w:rsidP="003A13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AA776D" w14:textId="77777777" w:rsidR="005E53A6" w:rsidRDefault="005E5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6850756"/>
      <w:docPartObj>
        <w:docPartGallery w:val="Page Numbers (Bottom of Page)"/>
        <w:docPartUnique/>
      </w:docPartObj>
    </w:sdtPr>
    <w:sdtEndPr>
      <w:rPr>
        <w:rStyle w:val="PageNumber"/>
      </w:rPr>
    </w:sdtEndPr>
    <w:sdtContent>
      <w:p w14:paraId="14D67539" w14:textId="683B262D" w:rsidR="005E53A6" w:rsidRDefault="005E53A6" w:rsidP="003A13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05E95E" w14:textId="77777777" w:rsidR="005E53A6" w:rsidRDefault="005E5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0C1F" w14:textId="77777777" w:rsidR="004A22C4" w:rsidRDefault="004A22C4" w:rsidP="00902146">
      <w:r>
        <w:separator/>
      </w:r>
    </w:p>
  </w:footnote>
  <w:footnote w:type="continuationSeparator" w:id="0">
    <w:p w14:paraId="0F302B0D" w14:textId="77777777" w:rsidR="004A22C4" w:rsidRDefault="004A22C4" w:rsidP="0090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1013" w14:textId="26C65000" w:rsidR="00902146" w:rsidRDefault="00902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FD072" w14:textId="20F7D456" w:rsidR="00902146" w:rsidRDefault="00902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D7D1" w14:textId="055EF414" w:rsidR="00902146" w:rsidRDefault="00902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E533C"/>
    <w:multiLevelType w:val="hybridMultilevel"/>
    <w:tmpl w:val="9300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A50DD"/>
    <w:multiLevelType w:val="hybridMultilevel"/>
    <w:tmpl w:val="CEA0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32631"/>
    <w:multiLevelType w:val="hybridMultilevel"/>
    <w:tmpl w:val="D1C6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30F56"/>
    <w:multiLevelType w:val="hybridMultilevel"/>
    <w:tmpl w:val="3E6A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751783">
    <w:abstractNumId w:val="0"/>
  </w:num>
  <w:num w:numId="2" w16cid:durableId="922952560">
    <w:abstractNumId w:val="3"/>
  </w:num>
  <w:num w:numId="3" w16cid:durableId="625618534">
    <w:abstractNumId w:val="2"/>
  </w:num>
  <w:num w:numId="4" w16cid:durableId="29375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EF"/>
    <w:rsid w:val="000330F7"/>
    <w:rsid w:val="00046B97"/>
    <w:rsid w:val="00102A67"/>
    <w:rsid w:val="00123E62"/>
    <w:rsid w:val="0014038A"/>
    <w:rsid w:val="001E6380"/>
    <w:rsid w:val="00275371"/>
    <w:rsid w:val="002D7AFA"/>
    <w:rsid w:val="00330052"/>
    <w:rsid w:val="003435F2"/>
    <w:rsid w:val="0035758F"/>
    <w:rsid w:val="0039305D"/>
    <w:rsid w:val="003B5845"/>
    <w:rsid w:val="004167D4"/>
    <w:rsid w:val="004248B7"/>
    <w:rsid w:val="004974F7"/>
    <w:rsid w:val="004A22C4"/>
    <w:rsid w:val="0052262C"/>
    <w:rsid w:val="005E53A6"/>
    <w:rsid w:val="00600C7B"/>
    <w:rsid w:val="00693E80"/>
    <w:rsid w:val="006C3EF9"/>
    <w:rsid w:val="006D30B0"/>
    <w:rsid w:val="00715623"/>
    <w:rsid w:val="00737A6C"/>
    <w:rsid w:val="007D3938"/>
    <w:rsid w:val="007F4751"/>
    <w:rsid w:val="00817153"/>
    <w:rsid w:val="00830C18"/>
    <w:rsid w:val="008A49ED"/>
    <w:rsid w:val="008B38E1"/>
    <w:rsid w:val="008D260A"/>
    <w:rsid w:val="00902146"/>
    <w:rsid w:val="00931869"/>
    <w:rsid w:val="0098272D"/>
    <w:rsid w:val="00982786"/>
    <w:rsid w:val="00A24C3B"/>
    <w:rsid w:val="00A83EBA"/>
    <w:rsid w:val="00B015B9"/>
    <w:rsid w:val="00B12EEF"/>
    <w:rsid w:val="00B13450"/>
    <w:rsid w:val="00BA6EDB"/>
    <w:rsid w:val="00BB62C7"/>
    <w:rsid w:val="00BC6641"/>
    <w:rsid w:val="00C12AFD"/>
    <w:rsid w:val="00C540B9"/>
    <w:rsid w:val="00CE33FA"/>
    <w:rsid w:val="00D12904"/>
    <w:rsid w:val="00DB5128"/>
    <w:rsid w:val="00DB5F62"/>
    <w:rsid w:val="00DF7BAA"/>
    <w:rsid w:val="00E87063"/>
    <w:rsid w:val="00F21FE2"/>
    <w:rsid w:val="00F6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0DB2"/>
  <w14:defaultImageDpi w14:val="32767"/>
  <w15:chartTrackingRefBased/>
  <w15:docId w15:val="{2120F80B-CD70-F642-8685-964B2007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146"/>
    <w:pPr>
      <w:tabs>
        <w:tab w:val="center" w:pos="4513"/>
        <w:tab w:val="right" w:pos="9026"/>
      </w:tabs>
    </w:pPr>
  </w:style>
  <w:style w:type="character" w:customStyle="1" w:styleId="HeaderChar">
    <w:name w:val="Header Char"/>
    <w:basedOn w:val="DefaultParagraphFont"/>
    <w:link w:val="Header"/>
    <w:uiPriority w:val="99"/>
    <w:rsid w:val="00902146"/>
  </w:style>
  <w:style w:type="paragraph" w:styleId="Footer">
    <w:name w:val="footer"/>
    <w:basedOn w:val="Normal"/>
    <w:link w:val="FooterChar"/>
    <w:uiPriority w:val="99"/>
    <w:unhideWhenUsed/>
    <w:rsid w:val="00902146"/>
    <w:pPr>
      <w:tabs>
        <w:tab w:val="center" w:pos="4513"/>
        <w:tab w:val="right" w:pos="9026"/>
      </w:tabs>
    </w:pPr>
  </w:style>
  <w:style w:type="character" w:customStyle="1" w:styleId="FooterChar">
    <w:name w:val="Footer Char"/>
    <w:basedOn w:val="DefaultParagraphFont"/>
    <w:link w:val="Footer"/>
    <w:uiPriority w:val="99"/>
    <w:rsid w:val="00902146"/>
  </w:style>
  <w:style w:type="paragraph" w:styleId="NormalWeb">
    <w:name w:val="Normal (Web)"/>
    <w:basedOn w:val="Normal"/>
    <w:uiPriority w:val="99"/>
    <w:semiHidden/>
    <w:unhideWhenUsed/>
    <w:rsid w:val="00046B97"/>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5E53A6"/>
    <w:pPr>
      <w:ind w:left="720"/>
      <w:contextualSpacing/>
    </w:pPr>
  </w:style>
  <w:style w:type="character" w:styleId="PageNumber">
    <w:name w:val="page number"/>
    <w:basedOn w:val="DefaultParagraphFont"/>
    <w:uiPriority w:val="99"/>
    <w:semiHidden/>
    <w:unhideWhenUsed/>
    <w:rsid w:val="005E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Knowles</dc:creator>
  <cp:keywords/>
  <dc:description/>
  <cp:lastModifiedBy>Lorraine Knowles</cp:lastModifiedBy>
  <cp:revision>2</cp:revision>
  <cp:lastPrinted>2024-03-28T08:38:00Z</cp:lastPrinted>
  <dcterms:created xsi:type="dcterms:W3CDTF">2024-05-14T07:44:00Z</dcterms:created>
  <dcterms:modified xsi:type="dcterms:W3CDTF">2024-05-14T07:44:00Z</dcterms:modified>
</cp:coreProperties>
</file>